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798B4" w14:textId="4C038DB9" w:rsidR="002877CC" w:rsidRPr="00C31487" w:rsidRDefault="00746F30" w:rsidP="002877CC">
      <w:pPr>
        <w:pStyle w:val="Brezrazmikov"/>
        <w:jc w:val="both"/>
      </w:pPr>
      <w:r>
        <w:rPr>
          <w:i/>
          <w:noProof/>
        </w:rPr>
        <mc:AlternateContent>
          <mc:Choice Requires="wps">
            <w:drawing>
              <wp:anchor distT="0" distB="0" distL="114300" distR="114300" simplePos="0" relativeHeight="251661312" behindDoc="0" locked="0" layoutInCell="1" allowOverlap="1" wp14:anchorId="3F60D5A3" wp14:editId="56271FD8">
                <wp:simplePos x="0" y="0"/>
                <wp:positionH relativeFrom="column">
                  <wp:posOffset>622300</wp:posOffset>
                </wp:positionH>
                <wp:positionV relativeFrom="paragraph">
                  <wp:posOffset>-23495</wp:posOffset>
                </wp:positionV>
                <wp:extent cx="800100" cy="318770"/>
                <wp:effectExtent l="0" t="0" r="19050" b="24130"/>
                <wp:wrapNone/>
                <wp:docPr id="3" name="Pravoko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1877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DFF7A" id="Pravokotnik 3" o:spid="_x0000_s1026" style="position:absolute;margin-left:49pt;margin-top:-1.85pt;width:63pt;height:2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" strokecolor="white"/>
            </w:pict>
          </mc:Fallback>
        </mc:AlternateContent>
      </w:r>
      <w:r w:rsidR="002877CC">
        <w:rPr>
          <w:noProof/>
        </w:rPr>
        <w:drawing>
          <wp:anchor distT="0" distB="0" distL="114300" distR="114300" simplePos="0" relativeHeight="251659264" behindDoc="0" locked="0" layoutInCell="0" allowOverlap="1" wp14:anchorId="36E32538" wp14:editId="1E50DFDA">
            <wp:simplePos x="0" y="0"/>
            <wp:positionH relativeFrom="column">
              <wp:posOffset>616585</wp:posOffset>
            </wp:positionH>
            <wp:positionV relativeFrom="paragraph">
              <wp:posOffset>98425</wp:posOffset>
            </wp:positionV>
            <wp:extent cx="515620" cy="822960"/>
            <wp:effectExtent l="19050" t="19050" r="17780" b="15240"/>
            <wp:wrapTopAndBottom/>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5620" cy="82296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7B4A168A" w14:textId="77777777" w:rsidR="002877CC" w:rsidRDefault="002877CC" w:rsidP="002877CC">
      <w:pPr>
        <w:pStyle w:val="Naslov2"/>
        <w:ind w:firstLine="708"/>
        <w:rPr>
          <w:rFonts w:ascii="Times New Roman" w:hAnsi="Times New Roman" w:cs="Times New Roman"/>
          <w:sz w:val="24"/>
          <w:szCs w:val="24"/>
        </w:rPr>
      </w:pPr>
      <w:r>
        <w:rPr>
          <w:rFonts w:ascii="Times New Roman" w:hAnsi="Times New Roman" w:cs="Times New Roman"/>
          <w:sz w:val="24"/>
          <w:szCs w:val="24"/>
        </w:rPr>
        <w:t>OBČINA HAJDINA</w:t>
      </w:r>
    </w:p>
    <w:p w14:paraId="644FB493" w14:textId="77777777" w:rsidR="002877CC" w:rsidRDefault="002877CC" w:rsidP="002877CC">
      <w:pPr>
        <w:rPr>
          <w:b/>
          <w:i/>
        </w:rPr>
      </w:pPr>
      <w:r>
        <w:rPr>
          <w:b/>
          <w:i/>
        </w:rPr>
        <w:tab/>
        <w:t xml:space="preserve">           ŽUPAN</w:t>
      </w:r>
    </w:p>
    <w:p w14:paraId="60CF62C3" w14:textId="77777777" w:rsidR="002877CC" w:rsidRDefault="002877CC" w:rsidP="002877CC">
      <w:pPr>
        <w:rPr>
          <w:b/>
          <w:i/>
        </w:rPr>
      </w:pPr>
      <w:r>
        <w:rPr>
          <w:b/>
          <w:i/>
        </w:rPr>
        <w:t>Zg. Hajdina 44/a, 2288 HAJDINA</w:t>
      </w:r>
    </w:p>
    <w:p w14:paraId="0F0CBA3F" w14:textId="77777777" w:rsidR="002877CC" w:rsidRDefault="002877CC" w:rsidP="002877CC">
      <w:pPr>
        <w:rPr>
          <w:i/>
        </w:rPr>
      </w:pPr>
    </w:p>
    <w:p w14:paraId="7651A979" w14:textId="77777777" w:rsidR="002877CC" w:rsidRDefault="002877CC" w:rsidP="002877CC">
      <w:pPr>
        <w:rPr>
          <w:i/>
        </w:rPr>
      </w:pPr>
    </w:p>
    <w:p w14:paraId="35DF75B4" w14:textId="45C67B0D" w:rsidR="002877CC" w:rsidRDefault="002877CC" w:rsidP="002877CC">
      <w:pPr>
        <w:rPr>
          <w:i/>
        </w:rPr>
      </w:pPr>
      <w:r>
        <w:rPr>
          <w:i/>
        </w:rPr>
        <w:t xml:space="preserve">Številka: </w:t>
      </w:r>
      <w:r w:rsidR="00CE007D">
        <w:rPr>
          <w:i/>
        </w:rPr>
        <w:t>6102-</w:t>
      </w:r>
      <w:r w:rsidR="00A13063">
        <w:rPr>
          <w:i/>
        </w:rPr>
        <w:t>2</w:t>
      </w:r>
      <w:r>
        <w:rPr>
          <w:i/>
        </w:rPr>
        <w:t>/20</w:t>
      </w:r>
      <w:r w:rsidR="00266085">
        <w:rPr>
          <w:i/>
        </w:rPr>
        <w:t>2</w:t>
      </w:r>
      <w:r w:rsidR="00D6259F">
        <w:rPr>
          <w:i/>
        </w:rPr>
        <w:t>6</w:t>
      </w:r>
    </w:p>
    <w:p w14:paraId="58B33FD9" w14:textId="0C3786AE" w:rsidR="002877CC" w:rsidRDefault="002877CC" w:rsidP="002877CC">
      <w:pPr>
        <w:rPr>
          <w:i/>
        </w:rPr>
      </w:pPr>
      <w:r>
        <w:rPr>
          <w:i/>
        </w:rPr>
        <w:t>Datum:  2</w:t>
      </w:r>
      <w:r w:rsidR="00D6259F">
        <w:rPr>
          <w:i/>
        </w:rPr>
        <w:t>8</w:t>
      </w:r>
      <w:r>
        <w:rPr>
          <w:i/>
        </w:rPr>
        <w:t>. 1. 202</w:t>
      </w:r>
      <w:r w:rsidR="00D6259F">
        <w:rPr>
          <w:i/>
        </w:rPr>
        <w:t>6</w:t>
      </w:r>
    </w:p>
    <w:p w14:paraId="6FA55048" w14:textId="77777777" w:rsidR="002877CC" w:rsidRDefault="002877CC" w:rsidP="002877CC">
      <w:pPr>
        <w:rPr>
          <w:i/>
        </w:rPr>
      </w:pPr>
    </w:p>
    <w:p w14:paraId="3405BBF0" w14:textId="77777777" w:rsidR="002877CC" w:rsidRDefault="002877CC" w:rsidP="002877CC">
      <w:pPr>
        <w:rPr>
          <w:i/>
        </w:rPr>
      </w:pPr>
    </w:p>
    <w:p w14:paraId="5B07C1AC" w14:textId="77777777" w:rsidR="002877CC" w:rsidRDefault="002877CC" w:rsidP="002877CC">
      <w:pPr>
        <w:pStyle w:val="Naslov2"/>
        <w:rPr>
          <w:rFonts w:ascii="Times New Roman" w:hAnsi="Times New Roman" w:cs="Times New Roman"/>
          <w:sz w:val="24"/>
          <w:szCs w:val="24"/>
        </w:rPr>
      </w:pPr>
      <w:r>
        <w:rPr>
          <w:rFonts w:ascii="Times New Roman" w:hAnsi="Times New Roman" w:cs="Times New Roman"/>
          <w:sz w:val="24"/>
          <w:szCs w:val="24"/>
        </w:rPr>
        <w:t>OBČINSKEMU SVETU</w:t>
      </w:r>
    </w:p>
    <w:p w14:paraId="539DDB5E" w14:textId="77777777" w:rsidR="002877CC" w:rsidRDefault="002877CC" w:rsidP="002877CC">
      <w:pPr>
        <w:rPr>
          <w:i/>
        </w:rPr>
      </w:pPr>
      <w:r>
        <w:rPr>
          <w:b/>
          <w:i/>
        </w:rPr>
        <w:t>OBČINE HAJDINA</w:t>
      </w:r>
    </w:p>
    <w:p w14:paraId="69F596F6" w14:textId="77777777" w:rsidR="002877CC" w:rsidRDefault="002877CC" w:rsidP="002877CC">
      <w:pPr>
        <w:rPr>
          <w:i/>
        </w:rPr>
      </w:pPr>
    </w:p>
    <w:p w14:paraId="0DAD5833" w14:textId="77777777" w:rsidR="002877CC" w:rsidRDefault="002877CC" w:rsidP="002877CC">
      <w:pPr>
        <w:rPr>
          <w:i/>
        </w:rPr>
      </w:pPr>
    </w:p>
    <w:tbl>
      <w:tblPr>
        <w:tblW w:w="0" w:type="auto"/>
        <w:tblLayout w:type="fixed"/>
        <w:tblCellMar>
          <w:left w:w="70" w:type="dxa"/>
          <w:right w:w="70" w:type="dxa"/>
        </w:tblCellMar>
        <w:tblLook w:val="04A0" w:firstRow="1" w:lastRow="0" w:firstColumn="1" w:lastColumn="0" w:noHBand="0" w:noVBand="1"/>
      </w:tblPr>
      <w:tblGrid>
        <w:gridCol w:w="2338"/>
        <w:gridCol w:w="7088"/>
      </w:tblGrid>
      <w:tr w:rsidR="002877CC" w14:paraId="245BD28E" w14:textId="77777777" w:rsidTr="009D1B66">
        <w:tc>
          <w:tcPr>
            <w:tcW w:w="2338" w:type="dxa"/>
          </w:tcPr>
          <w:p w14:paraId="4E1D6788" w14:textId="77777777" w:rsidR="002877CC" w:rsidRDefault="002877CC" w:rsidP="009D1B66">
            <w:pPr>
              <w:rPr>
                <w:i/>
              </w:rPr>
            </w:pPr>
            <w:r>
              <w:rPr>
                <w:i/>
              </w:rPr>
              <w:t>NASLOV:</w:t>
            </w:r>
          </w:p>
          <w:p w14:paraId="59199F6D" w14:textId="77777777" w:rsidR="002877CC" w:rsidRDefault="002877CC" w:rsidP="009D1B66">
            <w:pPr>
              <w:rPr>
                <w:i/>
              </w:rPr>
            </w:pPr>
          </w:p>
          <w:p w14:paraId="4705FC54" w14:textId="77777777" w:rsidR="002877CC" w:rsidRDefault="002877CC" w:rsidP="009D1B66">
            <w:pPr>
              <w:rPr>
                <w:i/>
              </w:rPr>
            </w:pPr>
          </w:p>
        </w:tc>
        <w:tc>
          <w:tcPr>
            <w:tcW w:w="7088" w:type="dxa"/>
          </w:tcPr>
          <w:p w14:paraId="4BADF34A" w14:textId="4A130B01" w:rsidR="002877CC" w:rsidRDefault="002877CC" w:rsidP="009D1B66">
            <w:pPr>
              <w:pStyle w:val="Telobesedila2"/>
              <w:spacing w:line="240" w:lineRule="auto"/>
              <w:jc w:val="left"/>
              <w:rPr>
                <w:i/>
                <w:sz w:val="24"/>
                <w:szCs w:val="24"/>
              </w:rPr>
            </w:pPr>
            <w:r>
              <w:rPr>
                <w:i/>
                <w:sz w:val="24"/>
                <w:szCs w:val="24"/>
              </w:rPr>
              <w:t>Predlog Sklepa o potrditvi Letnega programa kulture v Občini Hajdina za leto 202</w:t>
            </w:r>
            <w:r w:rsidR="00D6259F">
              <w:rPr>
                <w:i/>
                <w:sz w:val="24"/>
                <w:szCs w:val="24"/>
              </w:rPr>
              <w:t>6</w:t>
            </w:r>
          </w:p>
          <w:p w14:paraId="6B5B3060" w14:textId="77777777" w:rsidR="002877CC" w:rsidRDefault="002877CC" w:rsidP="009D1B66">
            <w:pPr>
              <w:pStyle w:val="Telobesedila2"/>
              <w:spacing w:line="240" w:lineRule="auto"/>
              <w:rPr>
                <w:i/>
                <w:sz w:val="24"/>
                <w:szCs w:val="24"/>
              </w:rPr>
            </w:pPr>
          </w:p>
        </w:tc>
      </w:tr>
      <w:tr w:rsidR="002877CC" w14:paraId="5F588A2F" w14:textId="77777777" w:rsidTr="009D1B66">
        <w:tc>
          <w:tcPr>
            <w:tcW w:w="2338" w:type="dxa"/>
          </w:tcPr>
          <w:p w14:paraId="71A958D7" w14:textId="77777777" w:rsidR="002877CC" w:rsidRDefault="002877CC" w:rsidP="009D1B66">
            <w:pPr>
              <w:rPr>
                <w:i/>
              </w:rPr>
            </w:pPr>
            <w:r>
              <w:rPr>
                <w:i/>
              </w:rPr>
              <w:t>GRADIVO PRIPRAVILA:</w:t>
            </w:r>
          </w:p>
          <w:p w14:paraId="08C22659" w14:textId="77777777" w:rsidR="002877CC" w:rsidRDefault="002877CC" w:rsidP="009D1B66">
            <w:pPr>
              <w:rPr>
                <w:i/>
              </w:rPr>
            </w:pPr>
          </w:p>
        </w:tc>
        <w:tc>
          <w:tcPr>
            <w:tcW w:w="7088" w:type="dxa"/>
            <w:hideMark/>
          </w:tcPr>
          <w:p w14:paraId="1B45C9B9" w14:textId="77777777" w:rsidR="002877CC" w:rsidRDefault="002877CC" w:rsidP="009D1B66">
            <w:pPr>
              <w:rPr>
                <w:i/>
              </w:rPr>
            </w:pPr>
            <w:r>
              <w:rPr>
                <w:i/>
              </w:rPr>
              <w:t>Zveza kulturnih društev Občine Hajdina</w:t>
            </w:r>
          </w:p>
        </w:tc>
      </w:tr>
      <w:tr w:rsidR="002877CC" w14:paraId="36CF437D" w14:textId="77777777" w:rsidTr="009D1B66">
        <w:tc>
          <w:tcPr>
            <w:tcW w:w="2338" w:type="dxa"/>
          </w:tcPr>
          <w:p w14:paraId="62BA0DF4" w14:textId="77777777" w:rsidR="002877CC" w:rsidRDefault="002877CC" w:rsidP="009D1B66">
            <w:pPr>
              <w:rPr>
                <w:i/>
              </w:rPr>
            </w:pPr>
          </w:p>
          <w:p w14:paraId="16B64487" w14:textId="77777777" w:rsidR="002877CC" w:rsidRDefault="002877CC" w:rsidP="009D1B66">
            <w:pPr>
              <w:rPr>
                <w:i/>
              </w:rPr>
            </w:pPr>
            <w:r>
              <w:rPr>
                <w:i/>
              </w:rPr>
              <w:t xml:space="preserve">POROČEVALEC:       </w:t>
            </w:r>
          </w:p>
          <w:p w14:paraId="696F9E52" w14:textId="77777777" w:rsidR="002877CC" w:rsidRDefault="002877CC" w:rsidP="009D1B66">
            <w:pPr>
              <w:rPr>
                <w:i/>
              </w:rPr>
            </w:pPr>
          </w:p>
          <w:p w14:paraId="7A19A13A" w14:textId="77777777" w:rsidR="002877CC" w:rsidRDefault="002877CC" w:rsidP="009D1B66">
            <w:pPr>
              <w:rPr>
                <w:i/>
              </w:rPr>
            </w:pPr>
          </w:p>
        </w:tc>
        <w:tc>
          <w:tcPr>
            <w:tcW w:w="7088" w:type="dxa"/>
          </w:tcPr>
          <w:p w14:paraId="444B2E6C" w14:textId="77777777" w:rsidR="002877CC" w:rsidRDefault="002877CC" w:rsidP="009D1B66">
            <w:pPr>
              <w:pStyle w:val="Naslov1"/>
              <w:spacing w:before="0" w:after="0"/>
              <w:rPr>
                <w:rFonts w:ascii="Times New Roman" w:hAnsi="Times New Roman" w:cs="Times New Roman"/>
                <w:b w:val="0"/>
                <w:i/>
                <w:sz w:val="24"/>
                <w:szCs w:val="24"/>
              </w:rPr>
            </w:pPr>
          </w:p>
          <w:p w14:paraId="1340C4EC" w14:textId="4A4CD8EC" w:rsidR="002877CC" w:rsidRDefault="002877CC" w:rsidP="009D1B66">
            <w:pPr>
              <w:pStyle w:val="Naslov1"/>
              <w:spacing w:before="0" w:after="0"/>
              <w:rPr>
                <w:rFonts w:ascii="Times New Roman" w:hAnsi="Times New Roman" w:cs="Times New Roman"/>
                <w:b w:val="0"/>
                <w:i/>
                <w:sz w:val="24"/>
                <w:szCs w:val="24"/>
              </w:rPr>
            </w:pPr>
            <w:r>
              <w:rPr>
                <w:rFonts w:ascii="Times New Roman" w:hAnsi="Times New Roman" w:cs="Times New Roman"/>
                <w:b w:val="0"/>
                <w:i/>
                <w:sz w:val="24"/>
                <w:szCs w:val="24"/>
              </w:rPr>
              <w:t>Hilda Bedrač, predsednica Odbora za negospodarske dejavnosti</w:t>
            </w:r>
          </w:p>
        </w:tc>
      </w:tr>
      <w:tr w:rsidR="002877CC" w14:paraId="5C7D670A" w14:textId="77777777" w:rsidTr="009D1B66">
        <w:tc>
          <w:tcPr>
            <w:tcW w:w="2338" w:type="dxa"/>
          </w:tcPr>
          <w:p w14:paraId="485CDD43" w14:textId="77777777" w:rsidR="002877CC" w:rsidRDefault="002877CC" w:rsidP="009D1B66">
            <w:pPr>
              <w:rPr>
                <w:i/>
              </w:rPr>
            </w:pPr>
            <w:r>
              <w:rPr>
                <w:i/>
              </w:rPr>
              <w:t>PREDLOG:</w:t>
            </w:r>
          </w:p>
          <w:p w14:paraId="2DA13ECA" w14:textId="77777777" w:rsidR="002877CC" w:rsidRDefault="002877CC" w:rsidP="009D1B66">
            <w:pPr>
              <w:rPr>
                <w:b/>
                <w:i/>
              </w:rPr>
            </w:pPr>
          </w:p>
          <w:p w14:paraId="1DF290FE" w14:textId="77777777" w:rsidR="002877CC" w:rsidRDefault="002877CC" w:rsidP="009D1B66">
            <w:pPr>
              <w:rPr>
                <w:b/>
                <w:i/>
              </w:rPr>
            </w:pPr>
          </w:p>
        </w:tc>
        <w:tc>
          <w:tcPr>
            <w:tcW w:w="7088" w:type="dxa"/>
          </w:tcPr>
          <w:p w14:paraId="7DB1304B" w14:textId="4AE8B3AA" w:rsidR="002877CC" w:rsidRDefault="002877CC" w:rsidP="009D1B66">
            <w:pPr>
              <w:pStyle w:val="Telobesedila2"/>
              <w:spacing w:line="240" w:lineRule="auto"/>
              <w:jc w:val="left"/>
              <w:rPr>
                <w:i/>
                <w:sz w:val="24"/>
                <w:szCs w:val="24"/>
              </w:rPr>
            </w:pPr>
            <w:r>
              <w:rPr>
                <w:i/>
                <w:sz w:val="24"/>
                <w:szCs w:val="24"/>
              </w:rPr>
              <w:t>Občinski svet občine Hajdina obravnava in sprejme predlog  Sklepa o potrditvi Letnega programa kulture v Občini Hajdina za leto 202</w:t>
            </w:r>
            <w:r w:rsidR="00D6259F">
              <w:rPr>
                <w:i/>
                <w:sz w:val="24"/>
                <w:szCs w:val="24"/>
              </w:rPr>
              <w:t>6</w:t>
            </w:r>
          </w:p>
          <w:p w14:paraId="1196AD27" w14:textId="77777777" w:rsidR="002877CC" w:rsidRDefault="002877CC" w:rsidP="009D1B66">
            <w:pPr>
              <w:pStyle w:val="Naslov5"/>
              <w:spacing w:before="0" w:after="0"/>
              <w:rPr>
                <w:sz w:val="24"/>
                <w:szCs w:val="24"/>
              </w:rPr>
            </w:pPr>
          </w:p>
        </w:tc>
      </w:tr>
      <w:tr w:rsidR="002877CC" w14:paraId="40B16A59" w14:textId="77777777" w:rsidTr="009D1B66">
        <w:tc>
          <w:tcPr>
            <w:tcW w:w="2338" w:type="dxa"/>
          </w:tcPr>
          <w:p w14:paraId="51E6DB79" w14:textId="77777777" w:rsidR="002877CC" w:rsidRDefault="002877CC" w:rsidP="009D1B66">
            <w:pPr>
              <w:rPr>
                <w:i/>
              </w:rPr>
            </w:pPr>
          </w:p>
          <w:p w14:paraId="207E9FEE" w14:textId="77777777" w:rsidR="002877CC" w:rsidRDefault="002877CC" w:rsidP="009D1B66">
            <w:pPr>
              <w:rPr>
                <w:i/>
              </w:rPr>
            </w:pPr>
            <w:r>
              <w:rPr>
                <w:i/>
              </w:rPr>
              <w:t>PRILOGA:</w:t>
            </w:r>
          </w:p>
          <w:p w14:paraId="34CA2150" w14:textId="77777777" w:rsidR="002877CC" w:rsidRDefault="002877CC" w:rsidP="009D1B66">
            <w:pPr>
              <w:rPr>
                <w:i/>
              </w:rPr>
            </w:pPr>
          </w:p>
          <w:p w14:paraId="496CC836" w14:textId="77777777" w:rsidR="002877CC" w:rsidRDefault="002877CC" w:rsidP="009D1B66">
            <w:pPr>
              <w:rPr>
                <w:i/>
              </w:rPr>
            </w:pPr>
          </w:p>
        </w:tc>
        <w:tc>
          <w:tcPr>
            <w:tcW w:w="7088" w:type="dxa"/>
          </w:tcPr>
          <w:p w14:paraId="6D49AAC3" w14:textId="77777777" w:rsidR="002877CC" w:rsidRDefault="002877CC" w:rsidP="009D1B66">
            <w:pPr>
              <w:rPr>
                <w:i/>
              </w:rPr>
            </w:pPr>
          </w:p>
          <w:p w14:paraId="3E28F14D" w14:textId="77777777" w:rsidR="002877CC" w:rsidRDefault="002877CC" w:rsidP="002877CC">
            <w:pPr>
              <w:numPr>
                <w:ilvl w:val="0"/>
                <w:numId w:val="14"/>
              </w:numPr>
              <w:rPr>
                <w:i/>
              </w:rPr>
            </w:pPr>
            <w:r>
              <w:rPr>
                <w:i/>
              </w:rPr>
              <w:t>predlog sklepa</w:t>
            </w:r>
          </w:p>
          <w:p w14:paraId="43BDF78E" w14:textId="77777777" w:rsidR="002877CC" w:rsidRDefault="002877CC" w:rsidP="002877CC">
            <w:pPr>
              <w:numPr>
                <w:ilvl w:val="0"/>
                <w:numId w:val="14"/>
              </w:numPr>
              <w:rPr>
                <w:i/>
              </w:rPr>
            </w:pPr>
            <w:r>
              <w:rPr>
                <w:i/>
              </w:rPr>
              <w:t xml:space="preserve">letni program </w:t>
            </w:r>
          </w:p>
          <w:p w14:paraId="69CEE198" w14:textId="77777777" w:rsidR="002877CC" w:rsidRDefault="002877CC" w:rsidP="009D1B66">
            <w:pPr>
              <w:rPr>
                <w:i/>
              </w:rPr>
            </w:pPr>
          </w:p>
        </w:tc>
      </w:tr>
    </w:tbl>
    <w:p w14:paraId="7149A1E9" w14:textId="77777777" w:rsidR="002877CC" w:rsidRDefault="002877CC" w:rsidP="002877CC">
      <w:pPr>
        <w:pStyle w:val="Naslov1"/>
        <w:spacing w:before="0" w:after="0"/>
        <w:rPr>
          <w:rFonts w:ascii="Times New Roman" w:hAnsi="Times New Roman" w:cs="Times New Roman"/>
          <w:i/>
          <w:sz w:val="24"/>
          <w:szCs w:val="24"/>
        </w:rPr>
      </w:pPr>
      <w:r>
        <w:rPr>
          <w:rFonts w:ascii="Times New Roman" w:hAnsi="Times New Roman" w:cs="Times New Roman"/>
          <w:i/>
          <w:sz w:val="24"/>
          <w:szCs w:val="24"/>
        </w:rPr>
        <w:tab/>
      </w:r>
    </w:p>
    <w:p w14:paraId="30D54FB9" w14:textId="77777777" w:rsidR="002877CC" w:rsidRDefault="002877CC" w:rsidP="002877CC">
      <w:pPr>
        <w:pStyle w:val="Naslov1"/>
        <w:rPr>
          <w:rFonts w:ascii="Times New Roman" w:hAnsi="Times New Roman" w:cs="Times New Roman"/>
          <w:i/>
          <w:sz w:val="24"/>
          <w:szCs w:val="24"/>
        </w:rPr>
      </w:pPr>
    </w:p>
    <w:p w14:paraId="02602B3A" w14:textId="77777777" w:rsidR="002877CC" w:rsidRDefault="002877CC" w:rsidP="002877CC">
      <w:pPr>
        <w:pStyle w:val="Naslov1"/>
        <w:ind w:left="708" w:firstLine="708"/>
        <w:rPr>
          <w:rFonts w:ascii="Times New Roman" w:hAnsi="Times New Roman" w:cs="Times New Roman"/>
          <w:b w:val="0"/>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     </w:t>
      </w:r>
      <w:r>
        <w:rPr>
          <w:rFonts w:ascii="Times New Roman" w:hAnsi="Times New Roman" w:cs="Times New Roman"/>
          <w:b w:val="0"/>
          <w:i/>
          <w:sz w:val="24"/>
          <w:szCs w:val="24"/>
        </w:rPr>
        <w:t>Župan občine Hajdina</w:t>
      </w:r>
    </w:p>
    <w:p w14:paraId="3E66FA55" w14:textId="77777777" w:rsidR="002877CC" w:rsidRDefault="002877CC" w:rsidP="002877CC">
      <w:pPr>
        <w:rPr>
          <w:i/>
        </w:rPr>
      </w:pPr>
      <w:r>
        <w:rPr>
          <w:i/>
        </w:rPr>
        <w:t xml:space="preserve"> </w:t>
      </w:r>
      <w:r>
        <w:rPr>
          <w:i/>
        </w:rPr>
        <w:tab/>
      </w:r>
      <w:r>
        <w:rPr>
          <w:i/>
        </w:rPr>
        <w:tab/>
      </w:r>
      <w:r>
        <w:rPr>
          <w:i/>
        </w:rPr>
        <w:tab/>
      </w:r>
      <w:r>
        <w:rPr>
          <w:i/>
        </w:rPr>
        <w:tab/>
      </w:r>
      <w:r>
        <w:rPr>
          <w:i/>
        </w:rPr>
        <w:tab/>
      </w:r>
      <w:r>
        <w:rPr>
          <w:i/>
        </w:rPr>
        <w:tab/>
      </w:r>
      <w:r>
        <w:rPr>
          <w:i/>
        </w:rPr>
        <w:tab/>
      </w:r>
      <w:r>
        <w:rPr>
          <w:i/>
        </w:rPr>
        <w:tab/>
        <w:t xml:space="preserve">                   mag. Stanislav Glažar</w:t>
      </w:r>
    </w:p>
    <w:p w14:paraId="0F9E5372" w14:textId="77777777" w:rsidR="002877CC" w:rsidRDefault="002877CC" w:rsidP="002877CC">
      <w:pPr>
        <w:rPr>
          <w:i/>
        </w:rPr>
      </w:pPr>
    </w:p>
    <w:p w14:paraId="47F3E83F" w14:textId="77777777" w:rsidR="002877CC" w:rsidRDefault="002877CC" w:rsidP="002877CC">
      <w:pPr>
        <w:rPr>
          <w:i/>
        </w:rPr>
      </w:pPr>
    </w:p>
    <w:p w14:paraId="73219CB0" w14:textId="77777777" w:rsidR="002877CC" w:rsidRDefault="002877CC" w:rsidP="002877CC">
      <w:pPr>
        <w:rPr>
          <w:i/>
        </w:rPr>
      </w:pPr>
    </w:p>
    <w:p w14:paraId="6B850A0A" w14:textId="77777777" w:rsidR="002877CC" w:rsidRDefault="002877CC" w:rsidP="002877CC">
      <w:pPr>
        <w:pStyle w:val="Brezrazmikov"/>
        <w:jc w:val="both"/>
      </w:pPr>
    </w:p>
    <w:p w14:paraId="23C60529" w14:textId="0ECC5D3D" w:rsidR="00266085" w:rsidRDefault="00266085" w:rsidP="00554D00">
      <w:pPr>
        <w:pStyle w:val="Brezrazmikov"/>
        <w:jc w:val="both"/>
      </w:pPr>
    </w:p>
    <w:p w14:paraId="5121A0C9" w14:textId="12221EA2" w:rsidR="002877CC" w:rsidRDefault="002877CC" w:rsidP="00554D00">
      <w:pPr>
        <w:pStyle w:val="Brezrazmikov"/>
        <w:jc w:val="both"/>
      </w:pPr>
    </w:p>
    <w:p w14:paraId="7552DDAD" w14:textId="77777777" w:rsidR="007C0771" w:rsidRDefault="007C0771" w:rsidP="007C0771">
      <w:pPr>
        <w:pStyle w:val="Telobesedila"/>
        <w:spacing w:after="0"/>
        <w:ind w:left="7080" w:firstLine="708"/>
        <w:rPr>
          <w:i/>
        </w:rPr>
      </w:pPr>
      <w:r>
        <w:rPr>
          <w:i/>
        </w:rPr>
        <w:lastRenderedPageBreak/>
        <w:t>predlog</w:t>
      </w:r>
      <w:r>
        <w:rPr>
          <w:i/>
        </w:rPr>
        <w:tab/>
        <w:t xml:space="preserve">           </w:t>
      </w:r>
    </w:p>
    <w:p w14:paraId="070F22DF" w14:textId="5C77D998" w:rsidR="007C0771" w:rsidRDefault="007C0771" w:rsidP="007C0771">
      <w:pPr>
        <w:pStyle w:val="Telobesedila"/>
        <w:spacing w:after="0"/>
        <w:rPr>
          <w:i/>
        </w:rPr>
      </w:pPr>
      <w:r>
        <w:rPr>
          <w:i/>
        </w:rPr>
        <w:t>Na podlagi 16. člena  Statuta  Občine Hajdina (</w:t>
      </w:r>
      <w:r w:rsidRPr="001B3298">
        <w:rPr>
          <w:i/>
        </w:rPr>
        <w:t>Uradno glasilo slovenskih občin, št. 32/17</w:t>
      </w:r>
      <w:r>
        <w:rPr>
          <w:i/>
        </w:rPr>
        <w:t>) je občinski  svet  Občine Hajdina  na  svoji _______redni seji,  dne ___________ sprejel naslednji</w:t>
      </w:r>
    </w:p>
    <w:p w14:paraId="6AB98393" w14:textId="77777777" w:rsidR="007C0771" w:rsidRDefault="007C0771" w:rsidP="007C0771">
      <w:pPr>
        <w:rPr>
          <w:i/>
        </w:rPr>
      </w:pPr>
    </w:p>
    <w:p w14:paraId="69F991F1" w14:textId="77777777" w:rsidR="007C0771" w:rsidRDefault="007C0771" w:rsidP="007C0771">
      <w:pPr>
        <w:rPr>
          <w:i/>
        </w:rPr>
      </w:pPr>
    </w:p>
    <w:p w14:paraId="2660A7D7" w14:textId="77777777" w:rsidR="007C0771" w:rsidRDefault="007C0771" w:rsidP="007C0771">
      <w:pPr>
        <w:rPr>
          <w:i/>
        </w:rPr>
      </w:pPr>
    </w:p>
    <w:p w14:paraId="65139C0D" w14:textId="77777777" w:rsidR="007C0771" w:rsidRDefault="007C0771" w:rsidP="007C0771">
      <w:pPr>
        <w:jc w:val="center"/>
        <w:rPr>
          <w:b/>
          <w:i/>
        </w:rPr>
      </w:pPr>
      <w:r>
        <w:rPr>
          <w:b/>
          <w:i/>
        </w:rPr>
        <w:t>S  K  L  E  P</w:t>
      </w:r>
    </w:p>
    <w:p w14:paraId="3C567A5C" w14:textId="52D8AA45" w:rsidR="007C0771" w:rsidRDefault="007C0771" w:rsidP="007C0771">
      <w:pPr>
        <w:pStyle w:val="Telobesedila2"/>
        <w:spacing w:line="240" w:lineRule="auto"/>
        <w:rPr>
          <w:i/>
          <w:sz w:val="24"/>
          <w:szCs w:val="24"/>
        </w:rPr>
      </w:pPr>
      <w:r>
        <w:rPr>
          <w:i/>
          <w:sz w:val="24"/>
          <w:szCs w:val="24"/>
        </w:rPr>
        <w:t>o potrditvi Letnega programa ljubiteljske kulture v Občini Hajdina za leto 202</w:t>
      </w:r>
      <w:r w:rsidR="00D6259F">
        <w:rPr>
          <w:i/>
          <w:sz w:val="24"/>
          <w:szCs w:val="24"/>
        </w:rPr>
        <w:t>6</w:t>
      </w:r>
    </w:p>
    <w:p w14:paraId="5CA0FAE1" w14:textId="77777777" w:rsidR="007C0771" w:rsidRDefault="007C0771" w:rsidP="007C0771">
      <w:pPr>
        <w:pStyle w:val="Telobesedila2"/>
        <w:rPr>
          <w:i/>
          <w:sz w:val="24"/>
          <w:szCs w:val="24"/>
        </w:rPr>
      </w:pPr>
    </w:p>
    <w:p w14:paraId="26C57350" w14:textId="77777777" w:rsidR="007C0771" w:rsidRDefault="007C0771" w:rsidP="007C0771">
      <w:pPr>
        <w:rPr>
          <w:i/>
        </w:rPr>
      </w:pPr>
    </w:p>
    <w:p w14:paraId="7FE59B47" w14:textId="77777777" w:rsidR="007C0771" w:rsidRDefault="007C0771" w:rsidP="007C0771">
      <w:pPr>
        <w:jc w:val="center"/>
        <w:rPr>
          <w:i/>
        </w:rPr>
      </w:pPr>
    </w:p>
    <w:p w14:paraId="2682DD1E" w14:textId="77777777" w:rsidR="007C0771" w:rsidRDefault="007C0771" w:rsidP="007C0771">
      <w:pPr>
        <w:jc w:val="center"/>
        <w:rPr>
          <w:i/>
        </w:rPr>
      </w:pPr>
      <w:r>
        <w:rPr>
          <w:i/>
        </w:rPr>
        <w:t>1. člen</w:t>
      </w:r>
    </w:p>
    <w:p w14:paraId="05699827" w14:textId="77777777" w:rsidR="007C0771" w:rsidRDefault="007C0771" w:rsidP="007C0771">
      <w:pPr>
        <w:rPr>
          <w:i/>
        </w:rPr>
      </w:pPr>
    </w:p>
    <w:p w14:paraId="3EFEB1E3" w14:textId="3C6F738A" w:rsidR="007C0771" w:rsidRDefault="007C0771" w:rsidP="007C0771">
      <w:pPr>
        <w:pStyle w:val="Telobesedila2"/>
        <w:spacing w:line="240" w:lineRule="auto"/>
        <w:jc w:val="left"/>
        <w:rPr>
          <w:b w:val="0"/>
          <w:i/>
          <w:sz w:val="24"/>
          <w:szCs w:val="24"/>
        </w:rPr>
      </w:pPr>
      <w:r>
        <w:rPr>
          <w:b w:val="0"/>
          <w:i/>
          <w:sz w:val="24"/>
          <w:szCs w:val="24"/>
        </w:rPr>
        <w:t>Občinski svet občine Hajdina potrjuje Letni  program kulture v Občini Hajdina za leto 202</w:t>
      </w:r>
      <w:r w:rsidR="00D6259F">
        <w:rPr>
          <w:b w:val="0"/>
          <w:i/>
          <w:sz w:val="24"/>
          <w:szCs w:val="24"/>
        </w:rPr>
        <w:t>6</w:t>
      </w:r>
      <w:r>
        <w:rPr>
          <w:b w:val="0"/>
          <w:i/>
          <w:sz w:val="24"/>
          <w:szCs w:val="24"/>
        </w:rPr>
        <w:t>.</w:t>
      </w:r>
    </w:p>
    <w:p w14:paraId="4BFB2143" w14:textId="77777777" w:rsidR="007C0771" w:rsidRDefault="007C0771" w:rsidP="007C0771">
      <w:pPr>
        <w:rPr>
          <w:i/>
        </w:rPr>
      </w:pPr>
    </w:p>
    <w:p w14:paraId="7C37F256" w14:textId="77777777" w:rsidR="007C0771" w:rsidRDefault="007C0771" w:rsidP="007C0771">
      <w:pPr>
        <w:rPr>
          <w:i/>
        </w:rPr>
      </w:pPr>
    </w:p>
    <w:p w14:paraId="0958B5C5" w14:textId="77777777" w:rsidR="007C0771" w:rsidRDefault="007C0771" w:rsidP="007C0771">
      <w:pPr>
        <w:rPr>
          <w:i/>
        </w:rPr>
      </w:pPr>
    </w:p>
    <w:p w14:paraId="2B420908" w14:textId="77777777" w:rsidR="007C0771" w:rsidRDefault="007C0771" w:rsidP="007C0771">
      <w:pPr>
        <w:jc w:val="center"/>
        <w:rPr>
          <w:i/>
        </w:rPr>
      </w:pPr>
      <w:r>
        <w:rPr>
          <w:i/>
        </w:rPr>
        <w:t>2. člen</w:t>
      </w:r>
    </w:p>
    <w:p w14:paraId="1F612FCE" w14:textId="77777777" w:rsidR="007C0771" w:rsidRDefault="007C0771" w:rsidP="007C0771">
      <w:pPr>
        <w:rPr>
          <w:i/>
        </w:rPr>
      </w:pPr>
    </w:p>
    <w:p w14:paraId="6E73B8A4" w14:textId="77777777" w:rsidR="007C0771" w:rsidRDefault="007C0771" w:rsidP="007C0771">
      <w:pPr>
        <w:rPr>
          <w:i/>
        </w:rPr>
      </w:pPr>
      <w:r>
        <w:rPr>
          <w:i/>
        </w:rPr>
        <w:t>Ta  sklep začne veljati naslednji dan po sprejetju.</w:t>
      </w:r>
    </w:p>
    <w:p w14:paraId="687F5E5E" w14:textId="77777777" w:rsidR="007C0771" w:rsidRDefault="007C0771" w:rsidP="007C0771">
      <w:pPr>
        <w:rPr>
          <w:i/>
        </w:rPr>
      </w:pPr>
    </w:p>
    <w:p w14:paraId="79542079" w14:textId="77777777" w:rsidR="007C0771" w:rsidRDefault="007C0771" w:rsidP="007C0771">
      <w:pPr>
        <w:rPr>
          <w:i/>
        </w:rPr>
      </w:pPr>
    </w:p>
    <w:p w14:paraId="2B6ECA7A" w14:textId="77777777" w:rsidR="007C0771" w:rsidRDefault="007C0771" w:rsidP="007C0771">
      <w:pPr>
        <w:rPr>
          <w:i/>
        </w:rPr>
      </w:pPr>
    </w:p>
    <w:p w14:paraId="545A825C" w14:textId="77777777" w:rsidR="007C0771" w:rsidRDefault="007C0771" w:rsidP="007C0771">
      <w:pPr>
        <w:rPr>
          <w:i/>
        </w:rPr>
      </w:pPr>
    </w:p>
    <w:p w14:paraId="2F47EDAC" w14:textId="4A63EB15" w:rsidR="007C0771" w:rsidRDefault="007C0771" w:rsidP="007C0771">
      <w:pPr>
        <w:rPr>
          <w:i/>
        </w:rPr>
      </w:pPr>
      <w:r>
        <w:rPr>
          <w:i/>
        </w:rPr>
        <w:t xml:space="preserve">Številka:  </w:t>
      </w:r>
      <w:r w:rsidR="00CE007D">
        <w:rPr>
          <w:i/>
        </w:rPr>
        <w:t>6102-</w:t>
      </w:r>
      <w:r w:rsidR="00F46A9F">
        <w:rPr>
          <w:i/>
        </w:rPr>
        <w:t>2</w:t>
      </w:r>
      <w:r>
        <w:rPr>
          <w:i/>
        </w:rPr>
        <w:t>/202</w:t>
      </w:r>
      <w:r w:rsidR="00D6259F">
        <w:rPr>
          <w:i/>
        </w:rPr>
        <w:t>6</w:t>
      </w:r>
    </w:p>
    <w:p w14:paraId="7575A8B0" w14:textId="77777777" w:rsidR="007C0771" w:rsidRDefault="007C0771" w:rsidP="007C0771">
      <w:pPr>
        <w:rPr>
          <w:i/>
        </w:rPr>
      </w:pPr>
      <w:r>
        <w:rPr>
          <w:i/>
        </w:rPr>
        <w:t xml:space="preserve">Datum:  </w:t>
      </w:r>
    </w:p>
    <w:p w14:paraId="3DD55389" w14:textId="77777777" w:rsidR="007C0771" w:rsidRDefault="007C0771" w:rsidP="007C0771">
      <w:pPr>
        <w:rPr>
          <w:i/>
        </w:rPr>
      </w:pPr>
    </w:p>
    <w:p w14:paraId="3BF28251" w14:textId="77777777" w:rsidR="007C0771" w:rsidRDefault="007C0771" w:rsidP="007C0771">
      <w:pPr>
        <w:rPr>
          <w:i/>
        </w:rPr>
      </w:pPr>
    </w:p>
    <w:p w14:paraId="617E2535" w14:textId="77777777" w:rsidR="007C0771" w:rsidRDefault="007C0771" w:rsidP="007C0771">
      <w:pPr>
        <w:rPr>
          <w:i/>
        </w:rPr>
      </w:pPr>
      <w:r>
        <w:rPr>
          <w:i/>
        </w:rPr>
        <w:tab/>
      </w:r>
      <w:r>
        <w:rPr>
          <w:i/>
        </w:rPr>
        <w:tab/>
      </w:r>
      <w:r>
        <w:rPr>
          <w:i/>
        </w:rPr>
        <w:tab/>
      </w:r>
      <w:r>
        <w:rPr>
          <w:i/>
        </w:rPr>
        <w:tab/>
      </w:r>
      <w:r>
        <w:rPr>
          <w:i/>
        </w:rPr>
        <w:tab/>
      </w:r>
      <w:r>
        <w:rPr>
          <w:i/>
        </w:rPr>
        <w:tab/>
      </w:r>
      <w:r>
        <w:rPr>
          <w:i/>
        </w:rPr>
        <w:tab/>
      </w:r>
      <w:r>
        <w:rPr>
          <w:i/>
        </w:rPr>
        <w:tab/>
      </w:r>
      <w:r>
        <w:rPr>
          <w:i/>
        </w:rPr>
        <w:tab/>
        <w:t>mag. Stanislav Glažar</w:t>
      </w:r>
    </w:p>
    <w:p w14:paraId="3F663C8B" w14:textId="77777777" w:rsidR="007C0771" w:rsidRDefault="007C0771" w:rsidP="007C0771">
      <w:pPr>
        <w:rPr>
          <w:i/>
        </w:rPr>
      </w:pPr>
      <w:r>
        <w:rPr>
          <w:i/>
        </w:rPr>
        <w:tab/>
      </w:r>
      <w:r>
        <w:rPr>
          <w:i/>
        </w:rPr>
        <w:tab/>
      </w:r>
      <w:r>
        <w:rPr>
          <w:i/>
        </w:rPr>
        <w:tab/>
      </w:r>
      <w:r>
        <w:rPr>
          <w:i/>
        </w:rPr>
        <w:tab/>
      </w:r>
      <w:r>
        <w:rPr>
          <w:i/>
        </w:rPr>
        <w:tab/>
      </w:r>
      <w:r>
        <w:rPr>
          <w:i/>
        </w:rPr>
        <w:tab/>
      </w:r>
      <w:r>
        <w:rPr>
          <w:i/>
        </w:rPr>
        <w:tab/>
      </w:r>
      <w:r>
        <w:rPr>
          <w:i/>
        </w:rPr>
        <w:tab/>
        <w:t xml:space="preserve">           župan Občine Hajdina</w:t>
      </w:r>
    </w:p>
    <w:p w14:paraId="502D759D" w14:textId="77777777" w:rsidR="007C0771" w:rsidRDefault="007C0771" w:rsidP="007C0771">
      <w:pPr>
        <w:pStyle w:val="Default"/>
        <w:jc w:val="center"/>
        <w:rPr>
          <w:rFonts w:ascii="Comic Sans MS" w:hAnsi="Comic Sans MS"/>
          <w:b/>
          <w:bCs/>
          <w:sz w:val="23"/>
          <w:szCs w:val="23"/>
        </w:rPr>
      </w:pPr>
    </w:p>
    <w:p w14:paraId="7B05EF0F" w14:textId="77777777" w:rsidR="007C0771" w:rsidRDefault="007C0771" w:rsidP="007C0771">
      <w:pPr>
        <w:pStyle w:val="Default"/>
        <w:jc w:val="center"/>
        <w:rPr>
          <w:rFonts w:ascii="Comic Sans MS" w:hAnsi="Comic Sans MS"/>
          <w:b/>
          <w:bCs/>
          <w:sz w:val="23"/>
          <w:szCs w:val="23"/>
        </w:rPr>
      </w:pPr>
    </w:p>
    <w:p w14:paraId="41FDD7A3" w14:textId="48560E22" w:rsidR="002877CC" w:rsidRDefault="002877CC" w:rsidP="00554D00">
      <w:pPr>
        <w:pStyle w:val="Brezrazmikov"/>
        <w:jc w:val="both"/>
      </w:pPr>
    </w:p>
    <w:p w14:paraId="28690725" w14:textId="6043D348" w:rsidR="007C0771" w:rsidRDefault="007C0771" w:rsidP="00554D00">
      <w:pPr>
        <w:pStyle w:val="Brezrazmikov"/>
        <w:jc w:val="both"/>
      </w:pPr>
    </w:p>
    <w:p w14:paraId="250D5DE1" w14:textId="0CD749B9" w:rsidR="007C0771" w:rsidRDefault="007C0771" w:rsidP="00554D00">
      <w:pPr>
        <w:pStyle w:val="Brezrazmikov"/>
        <w:jc w:val="both"/>
      </w:pPr>
    </w:p>
    <w:p w14:paraId="3A33EE89" w14:textId="7E85A2AB" w:rsidR="007C0771" w:rsidRDefault="007C0771" w:rsidP="00554D00">
      <w:pPr>
        <w:pStyle w:val="Brezrazmikov"/>
        <w:jc w:val="both"/>
      </w:pPr>
    </w:p>
    <w:p w14:paraId="67BE8376" w14:textId="12C64420" w:rsidR="007C0771" w:rsidRDefault="007C0771" w:rsidP="00554D00">
      <w:pPr>
        <w:pStyle w:val="Brezrazmikov"/>
        <w:jc w:val="both"/>
      </w:pPr>
    </w:p>
    <w:p w14:paraId="5B303592" w14:textId="638419D9" w:rsidR="007C0771" w:rsidRDefault="007C0771" w:rsidP="00554D00">
      <w:pPr>
        <w:pStyle w:val="Brezrazmikov"/>
        <w:jc w:val="both"/>
      </w:pPr>
    </w:p>
    <w:p w14:paraId="5DE084AE" w14:textId="094EE1CE" w:rsidR="007C0771" w:rsidRDefault="007C0771" w:rsidP="00554D00">
      <w:pPr>
        <w:pStyle w:val="Brezrazmikov"/>
        <w:jc w:val="both"/>
      </w:pPr>
    </w:p>
    <w:p w14:paraId="3239401A" w14:textId="595CFBFC" w:rsidR="007C0771" w:rsidRDefault="007C0771" w:rsidP="00554D00">
      <w:pPr>
        <w:pStyle w:val="Brezrazmikov"/>
        <w:jc w:val="both"/>
      </w:pPr>
    </w:p>
    <w:p w14:paraId="5F3BEAE1" w14:textId="18AEAF01" w:rsidR="007C0771" w:rsidRDefault="007C0771" w:rsidP="00554D00">
      <w:pPr>
        <w:pStyle w:val="Brezrazmikov"/>
        <w:jc w:val="both"/>
      </w:pPr>
    </w:p>
    <w:p w14:paraId="007C771C" w14:textId="41F2140F" w:rsidR="007C0771" w:rsidRDefault="007C0771" w:rsidP="00554D00">
      <w:pPr>
        <w:pStyle w:val="Brezrazmikov"/>
        <w:jc w:val="both"/>
      </w:pPr>
    </w:p>
    <w:p w14:paraId="7EF867B3" w14:textId="1AAF4B0C" w:rsidR="007C0771" w:rsidRDefault="007C0771" w:rsidP="00554D00">
      <w:pPr>
        <w:pStyle w:val="Brezrazmikov"/>
        <w:jc w:val="both"/>
      </w:pPr>
    </w:p>
    <w:p w14:paraId="51DEB924" w14:textId="6871733E" w:rsidR="007C0771" w:rsidRDefault="007C0771" w:rsidP="00554D00">
      <w:pPr>
        <w:pStyle w:val="Brezrazmikov"/>
        <w:jc w:val="both"/>
      </w:pPr>
    </w:p>
    <w:p w14:paraId="635EF134" w14:textId="4C58565F" w:rsidR="007C0771" w:rsidRDefault="007C0771" w:rsidP="00554D00">
      <w:pPr>
        <w:pStyle w:val="Brezrazmikov"/>
        <w:jc w:val="both"/>
      </w:pPr>
    </w:p>
    <w:p w14:paraId="73F6455D" w14:textId="49CFEC3B" w:rsidR="007C0771" w:rsidRDefault="007C0771" w:rsidP="00554D00">
      <w:pPr>
        <w:pStyle w:val="Brezrazmikov"/>
        <w:jc w:val="both"/>
      </w:pPr>
    </w:p>
    <w:p w14:paraId="48A67F8E" w14:textId="3678488C" w:rsidR="007C0771" w:rsidRDefault="007C0771" w:rsidP="00554D00">
      <w:pPr>
        <w:pStyle w:val="Brezrazmikov"/>
        <w:jc w:val="both"/>
      </w:pPr>
    </w:p>
    <w:p w14:paraId="3F83F428" w14:textId="77777777" w:rsidR="007C0771" w:rsidRDefault="007C0771" w:rsidP="00554D00">
      <w:pPr>
        <w:pStyle w:val="Brezrazmikov"/>
        <w:jc w:val="both"/>
      </w:pPr>
    </w:p>
    <w:p w14:paraId="235370DC" w14:textId="77777777" w:rsidR="002E68F0" w:rsidRDefault="002E68F0" w:rsidP="00DF6A6B">
      <w:pPr>
        <w:pStyle w:val="Brezrazmikov"/>
        <w:jc w:val="both"/>
      </w:pPr>
    </w:p>
    <w:p w14:paraId="33FCE437" w14:textId="77777777" w:rsidR="00237D9C" w:rsidRPr="00C53060" w:rsidRDefault="00237D9C" w:rsidP="00237D9C">
      <w:pPr>
        <w:pStyle w:val="Brezrazmikov"/>
        <w:jc w:val="both"/>
        <w:rPr>
          <w:rFonts w:ascii="Times New Roman" w:hAnsi="Times New Roman" w:cs="Times New Roman"/>
          <w:bCs/>
        </w:rPr>
      </w:pPr>
      <w:r w:rsidRPr="00C53060">
        <w:rPr>
          <w:rFonts w:ascii="Times New Roman" w:hAnsi="Times New Roman" w:cs="Times New Roman"/>
          <w:bCs/>
        </w:rPr>
        <w:t xml:space="preserve">Na podlagi 9. člena Zakona o uresničevanju javnega interesa za kulturo (Uradni list RS, št. 77/07 – uradno prečiščeno besedilo, 56/08, 4/10, 20/11, 111/13, 68/16, 61/17, 21/18 – ZNOrg, 3/22 – ZDeb, 105/22 – ZZNŠPP, 8/25 in 77/25),  2. člena </w:t>
      </w:r>
      <w:r w:rsidRPr="00C53060">
        <w:rPr>
          <w:rFonts w:ascii="Times New Roman" w:hAnsi="Times New Roman" w:cs="Times New Roman"/>
        </w:rPr>
        <w:t>Pravilnika o sofinanciranju programov društev na področju ljubiteljske kulturne dejavnosti v Občini Hajdina (Uradno glasilo slovenskih občin, št. 5/12 in 6/12-popr. ) in 16. člena Statuta Občine Hajdina (Uradno glasilo slovenskih občin, št. 32/17 - uradno prečiščeno besedilo in 25/25) ter v skladu z Lokalnim program za kulturo Občine Hajdina za obdobje 2026–2033, je Občinski svet Občine Hajdina, na svoji ______ seji, dne ________ sprejel</w:t>
      </w:r>
    </w:p>
    <w:p w14:paraId="07CBEE39" w14:textId="77777777" w:rsidR="00237D9C" w:rsidRDefault="00237D9C" w:rsidP="00237D9C">
      <w:pPr>
        <w:pStyle w:val="Brezrazmikov"/>
        <w:jc w:val="both"/>
        <w:rPr>
          <w:rFonts w:ascii="Times New Roman" w:hAnsi="Times New Roman" w:cs="Times New Roman"/>
        </w:rPr>
      </w:pPr>
    </w:p>
    <w:p w14:paraId="357EA4D3" w14:textId="77777777" w:rsidR="00237D9C" w:rsidRPr="00C53060" w:rsidRDefault="00237D9C" w:rsidP="00237D9C">
      <w:pPr>
        <w:pStyle w:val="Brezrazmikov"/>
        <w:jc w:val="both"/>
        <w:rPr>
          <w:rFonts w:ascii="Times New Roman" w:hAnsi="Times New Roman" w:cs="Times New Roman"/>
        </w:rPr>
      </w:pPr>
    </w:p>
    <w:p w14:paraId="5685FB42" w14:textId="77777777" w:rsidR="00237D9C" w:rsidRPr="00980B7A" w:rsidRDefault="00237D9C" w:rsidP="00237D9C">
      <w:pPr>
        <w:pStyle w:val="Brezrazmikov"/>
        <w:jc w:val="center"/>
        <w:rPr>
          <w:rFonts w:ascii="Times New Roman" w:hAnsi="Times New Roman" w:cs="Times New Roman"/>
          <w:b/>
          <w:sz w:val="24"/>
          <w:szCs w:val="24"/>
        </w:rPr>
      </w:pPr>
      <w:r w:rsidRPr="00980B7A">
        <w:rPr>
          <w:rFonts w:ascii="Times New Roman" w:hAnsi="Times New Roman" w:cs="Times New Roman"/>
          <w:b/>
          <w:sz w:val="24"/>
          <w:szCs w:val="24"/>
        </w:rPr>
        <w:t>LETNI PROGRAM KULTURE</w:t>
      </w:r>
    </w:p>
    <w:p w14:paraId="6D04ED30" w14:textId="77777777" w:rsidR="00237D9C" w:rsidRPr="00980B7A" w:rsidRDefault="00237D9C" w:rsidP="00237D9C">
      <w:pPr>
        <w:pStyle w:val="Brezrazmikov"/>
        <w:jc w:val="center"/>
        <w:rPr>
          <w:rFonts w:ascii="Times New Roman" w:hAnsi="Times New Roman" w:cs="Times New Roman"/>
          <w:b/>
          <w:sz w:val="24"/>
          <w:szCs w:val="24"/>
        </w:rPr>
      </w:pPr>
      <w:r w:rsidRPr="00980B7A">
        <w:rPr>
          <w:rFonts w:ascii="Times New Roman" w:hAnsi="Times New Roman" w:cs="Times New Roman"/>
          <w:b/>
          <w:sz w:val="24"/>
          <w:szCs w:val="24"/>
        </w:rPr>
        <w:t>OBČINE HAJDINA ZA LETO 2026</w:t>
      </w:r>
    </w:p>
    <w:p w14:paraId="710C3EF3" w14:textId="77777777" w:rsidR="00237D9C" w:rsidRPr="00C53060" w:rsidRDefault="00237D9C" w:rsidP="00237D9C">
      <w:pPr>
        <w:pStyle w:val="Brezrazmikov"/>
        <w:jc w:val="center"/>
        <w:rPr>
          <w:rFonts w:ascii="Times New Roman" w:hAnsi="Times New Roman" w:cs="Times New Roman"/>
          <w:b/>
          <w:sz w:val="28"/>
          <w:szCs w:val="28"/>
        </w:rPr>
      </w:pPr>
    </w:p>
    <w:p w14:paraId="7DD7DB7F" w14:textId="77777777" w:rsidR="00237D9C" w:rsidRPr="00C53060" w:rsidRDefault="00237D9C" w:rsidP="00237D9C">
      <w:pPr>
        <w:pStyle w:val="Brezrazmikov"/>
        <w:rPr>
          <w:rFonts w:ascii="Times New Roman" w:hAnsi="Times New Roman" w:cs="Times New Roman"/>
          <w:b/>
          <w:i/>
          <w:sz w:val="24"/>
          <w:szCs w:val="24"/>
        </w:rPr>
      </w:pPr>
      <w:r w:rsidRPr="00C53060">
        <w:rPr>
          <w:rFonts w:ascii="Times New Roman" w:hAnsi="Times New Roman" w:cs="Times New Roman"/>
          <w:b/>
          <w:i/>
          <w:sz w:val="24"/>
          <w:szCs w:val="24"/>
        </w:rPr>
        <w:t>I.</w:t>
      </w:r>
      <w:r w:rsidRPr="00C53060">
        <w:rPr>
          <w:rFonts w:ascii="Times New Roman" w:hAnsi="Times New Roman" w:cs="Times New Roman"/>
          <w:i/>
          <w:sz w:val="24"/>
          <w:szCs w:val="24"/>
        </w:rPr>
        <w:t xml:space="preserve"> </w:t>
      </w:r>
      <w:r w:rsidRPr="00C53060">
        <w:rPr>
          <w:rFonts w:ascii="Times New Roman" w:hAnsi="Times New Roman" w:cs="Times New Roman"/>
          <w:b/>
          <w:i/>
          <w:sz w:val="24"/>
          <w:szCs w:val="24"/>
        </w:rPr>
        <w:t>UVOD</w:t>
      </w:r>
    </w:p>
    <w:p w14:paraId="5D0C94A4" w14:textId="77777777" w:rsidR="00237D9C" w:rsidRPr="00C53060" w:rsidRDefault="00237D9C" w:rsidP="00237D9C">
      <w:pPr>
        <w:pStyle w:val="Brezrazmikov"/>
        <w:jc w:val="both"/>
        <w:rPr>
          <w:rFonts w:ascii="Times New Roman" w:hAnsi="Times New Roman" w:cs="Times New Roman"/>
        </w:rPr>
      </w:pPr>
    </w:p>
    <w:p w14:paraId="46AF3B02" w14:textId="77777777" w:rsidR="00237D9C" w:rsidRPr="00C53060" w:rsidRDefault="00237D9C" w:rsidP="00237D9C">
      <w:pPr>
        <w:pStyle w:val="Brezrazmikov"/>
        <w:jc w:val="both"/>
        <w:rPr>
          <w:rFonts w:ascii="Times New Roman" w:hAnsi="Times New Roman" w:cs="Times New Roman"/>
        </w:rPr>
      </w:pPr>
      <w:r w:rsidRPr="00C53060">
        <w:rPr>
          <w:rFonts w:ascii="Times New Roman" w:hAnsi="Times New Roman" w:cs="Times New Roman"/>
        </w:rPr>
        <w:t>Letni program kulture v Občini Hajdina (v nadaljevanju: LPK) opredeljuje javni interes občine na področju zagotavljanja dostopnosti do kulturnih dobrin, spodbujanja kulturne ustvarjalnosti in raznolikosti ter krepitve in ohranjanja kulturne dediščine. Navedeni cilji se uresničujejo z zagotavljanjem ustreznih organizacijskih, finančnih in prostorskih pogojev za izvajanje ljubiteljskih kulturnih dejavnosti v občini.</w:t>
      </w:r>
    </w:p>
    <w:p w14:paraId="4B7796FD" w14:textId="77777777" w:rsidR="00237D9C" w:rsidRPr="00C53060" w:rsidRDefault="00237D9C" w:rsidP="00237D9C">
      <w:pPr>
        <w:pStyle w:val="Brezrazmikov"/>
        <w:jc w:val="both"/>
        <w:rPr>
          <w:rFonts w:ascii="Times New Roman" w:hAnsi="Times New Roman" w:cs="Times New Roman"/>
        </w:rPr>
      </w:pPr>
    </w:p>
    <w:p w14:paraId="45E84AE4" w14:textId="77777777" w:rsidR="00237D9C" w:rsidRPr="00C53060" w:rsidRDefault="00237D9C" w:rsidP="00237D9C">
      <w:pPr>
        <w:pStyle w:val="Brezrazmikov"/>
        <w:jc w:val="both"/>
        <w:rPr>
          <w:rFonts w:ascii="Times New Roman" w:hAnsi="Times New Roman" w:cs="Times New Roman"/>
        </w:rPr>
      </w:pPr>
      <w:r w:rsidRPr="00C53060">
        <w:rPr>
          <w:rFonts w:ascii="Times New Roman" w:hAnsi="Times New Roman" w:cs="Times New Roman"/>
        </w:rPr>
        <w:t>LPK določa obseg in vsebino redne dejavnosti, programov in projektov, gostovanj v tujini ter delovanje kulturnih društev in zvez, ki se sofinancirajo iz sredstev občinskega proračuna, ter opredeljuje višino in namen sredstev, predvidenih v občinskem proračunu.</w:t>
      </w:r>
    </w:p>
    <w:p w14:paraId="7B8DE4A4" w14:textId="77777777" w:rsidR="00237D9C" w:rsidRPr="00C53060" w:rsidRDefault="00237D9C" w:rsidP="00237D9C">
      <w:pPr>
        <w:pStyle w:val="Brezrazmikov"/>
        <w:jc w:val="both"/>
        <w:rPr>
          <w:rFonts w:ascii="Times New Roman" w:hAnsi="Times New Roman" w:cs="Times New Roman"/>
        </w:rPr>
      </w:pPr>
    </w:p>
    <w:p w14:paraId="0D89634A" w14:textId="77777777" w:rsidR="00237D9C" w:rsidRPr="00C53060" w:rsidRDefault="00237D9C" w:rsidP="00237D9C">
      <w:pPr>
        <w:pStyle w:val="Brezrazmikov"/>
        <w:jc w:val="both"/>
        <w:rPr>
          <w:rFonts w:ascii="Times New Roman" w:hAnsi="Times New Roman" w:cs="Times New Roman"/>
        </w:rPr>
      </w:pPr>
      <w:r w:rsidRPr="00C53060">
        <w:rPr>
          <w:rFonts w:ascii="Times New Roman" w:hAnsi="Times New Roman" w:cs="Times New Roman"/>
        </w:rPr>
        <w:t xml:space="preserve">LPK občine Hajdina se udejanja preko programov javnega sklada (JSKD Ptuj), sofinanciranju delovanja društev in zvez  in njihovih programov. LPK je skupaj z letnimi programi nosilec javnega interesa za kulturo in proračunom Občine Hajdina za leto 2026 podlaga za razdelitev sredstev za kulturne programe društev in zveze. Javni interes se udejanja predvsem na podlagi javnega razpisa za sofinanciranje programov na področju kulturnih dejavnosti v Občini Hajdina za leto 2026. </w:t>
      </w:r>
    </w:p>
    <w:p w14:paraId="6AB2BD29" w14:textId="77777777" w:rsidR="00237D9C" w:rsidRPr="00C53060" w:rsidRDefault="00237D9C" w:rsidP="00237D9C">
      <w:pPr>
        <w:pStyle w:val="Brezrazmikov"/>
        <w:jc w:val="both"/>
        <w:rPr>
          <w:rFonts w:ascii="Times New Roman" w:hAnsi="Times New Roman" w:cs="Times New Roman"/>
        </w:rPr>
      </w:pPr>
    </w:p>
    <w:p w14:paraId="660FBF55" w14:textId="77777777" w:rsidR="00237D9C" w:rsidRPr="00C53060" w:rsidRDefault="00237D9C" w:rsidP="00237D9C">
      <w:pPr>
        <w:pStyle w:val="Brezrazmikov"/>
        <w:jc w:val="both"/>
        <w:rPr>
          <w:rFonts w:ascii="Times New Roman" w:hAnsi="Times New Roman" w:cs="Times New Roman"/>
          <w:b/>
          <w:i/>
          <w:sz w:val="24"/>
          <w:szCs w:val="24"/>
        </w:rPr>
      </w:pPr>
      <w:r w:rsidRPr="00C53060">
        <w:rPr>
          <w:rFonts w:ascii="Times New Roman" w:hAnsi="Times New Roman" w:cs="Times New Roman"/>
          <w:b/>
          <w:i/>
          <w:sz w:val="24"/>
          <w:szCs w:val="24"/>
        </w:rPr>
        <w:t>II. ZAKONSKA PODLAGA</w:t>
      </w:r>
    </w:p>
    <w:p w14:paraId="052C203C" w14:textId="77777777" w:rsidR="00237D9C" w:rsidRPr="00C53060" w:rsidRDefault="00237D9C" w:rsidP="00237D9C">
      <w:pPr>
        <w:pStyle w:val="Brezrazmikov"/>
        <w:jc w:val="both"/>
        <w:rPr>
          <w:rFonts w:ascii="Times New Roman" w:hAnsi="Times New Roman" w:cs="Times New Roman"/>
          <w:b/>
        </w:rPr>
      </w:pPr>
    </w:p>
    <w:p w14:paraId="08DD570C" w14:textId="77777777" w:rsidR="00237D9C" w:rsidRPr="00C53060" w:rsidRDefault="00237D9C" w:rsidP="00237D9C">
      <w:pPr>
        <w:pStyle w:val="Brezrazmikov"/>
        <w:jc w:val="both"/>
        <w:rPr>
          <w:rFonts w:ascii="Times New Roman" w:hAnsi="Times New Roman" w:cs="Times New Roman"/>
        </w:rPr>
      </w:pPr>
      <w:r w:rsidRPr="00C53060">
        <w:rPr>
          <w:rFonts w:ascii="Times New Roman" w:hAnsi="Times New Roman" w:cs="Times New Roman"/>
        </w:rPr>
        <w:t>Pravna podlaga za sprejem LPK je 9. člen Zakupa o uresničevanju javnega interesa za kulturo. Javni interes na področju kulture je interes za ustvarjanje, posredovanje in varovanje kulturnih dobrin, ki se uresničujejo z zagotavljanjem pogojev zanje. Javni interes za kulturo temelji na zagotavljanju javnih kulturnih dobrin, s katerimi se uresničuje kulturni razvoj lokalne skupnosti. Zakon o uresničevanju javnega interesa za kulturo v 9. členu narekuje sprejem dokumenta, ki določa javni interes za kulturo in udejanjanje le-tega prek:</w:t>
      </w:r>
    </w:p>
    <w:p w14:paraId="2E611225" w14:textId="77777777" w:rsidR="00237D9C" w:rsidRPr="00C53060" w:rsidRDefault="00237D9C" w:rsidP="00237D9C">
      <w:pPr>
        <w:pStyle w:val="Brezrazmikov"/>
        <w:jc w:val="both"/>
        <w:rPr>
          <w:rFonts w:ascii="Times New Roman" w:hAnsi="Times New Roman" w:cs="Times New Roman"/>
        </w:rPr>
      </w:pPr>
    </w:p>
    <w:p w14:paraId="5D01E46A" w14:textId="77777777" w:rsidR="00237D9C" w:rsidRPr="00C53060" w:rsidRDefault="00237D9C" w:rsidP="00237D9C">
      <w:pPr>
        <w:pStyle w:val="Brezrazmikov"/>
        <w:jc w:val="both"/>
        <w:rPr>
          <w:rFonts w:ascii="Times New Roman" w:hAnsi="Times New Roman" w:cs="Times New Roman"/>
        </w:rPr>
      </w:pPr>
      <w:r w:rsidRPr="00C53060">
        <w:rPr>
          <w:rFonts w:ascii="Times New Roman" w:hAnsi="Times New Roman" w:cs="Times New Roman"/>
        </w:rPr>
        <w:t>- letnih izvedbenih načrtov nosilcev javnega interesa,</w:t>
      </w:r>
    </w:p>
    <w:p w14:paraId="2CA4A195" w14:textId="77777777" w:rsidR="00237D9C" w:rsidRPr="00C53060" w:rsidRDefault="00237D9C" w:rsidP="00237D9C">
      <w:pPr>
        <w:pStyle w:val="Brezrazmikov"/>
        <w:jc w:val="both"/>
        <w:rPr>
          <w:rFonts w:ascii="Times New Roman" w:hAnsi="Times New Roman" w:cs="Times New Roman"/>
        </w:rPr>
      </w:pPr>
      <w:r w:rsidRPr="00C53060">
        <w:rPr>
          <w:rFonts w:ascii="Times New Roman" w:hAnsi="Times New Roman" w:cs="Times New Roman"/>
        </w:rPr>
        <w:t>- javnega razpisa za sofinanciranje kulturnih programov in projektov</w:t>
      </w:r>
    </w:p>
    <w:p w14:paraId="42D79A42" w14:textId="77777777" w:rsidR="00237D9C" w:rsidRPr="00C53060" w:rsidRDefault="00237D9C" w:rsidP="00237D9C">
      <w:pPr>
        <w:pStyle w:val="Brezrazmikov"/>
        <w:jc w:val="both"/>
        <w:rPr>
          <w:rFonts w:ascii="Times New Roman" w:hAnsi="Times New Roman" w:cs="Times New Roman"/>
        </w:rPr>
      </w:pPr>
      <w:r w:rsidRPr="00C53060">
        <w:rPr>
          <w:rFonts w:ascii="Times New Roman" w:hAnsi="Times New Roman" w:cs="Times New Roman"/>
        </w:rPr>
        <w:t>- aktov o ustanovitvi javnih zavodov, njihovih strateških načrtov in letnih programov dela.</w:t>
      </w:r>
    </w:p>
    <w:p w14:paraId="6445BA9A" w14:textId="77777777" w:rsidR="00237D9C" w:rsidRPr="00C53060" w:rsidRDefault="00237D9C" w:rsidP="00237D9C">
      <w:pPr>
        <w:pStyle w:val="Brezrazmikov"/>
        <w:jc w:val="both"/>
        <w:rPr>
          <w:rFonts w:ascii="Times New Roman" w:hAnsi="Times New Roman" w:cs="Times New Roman"/>
          <w:b/>
        </w:rPr>
      </w:pPr>
    </w:p>
    <w:p w14:paraId="6214A3F9" w14:textId="77777777" w:rsidR="00237D9C" w:rsidRPr="00C53060" w:rsidRDefault="00237D9C" w:rsidP="00237D9C">
      <w:pPr>
        <w:pStyle w:val="Brezrazmikov"/>
        <w:jc w:val="both"/>
        <w:rPr>
          <w:rFonts w:ascii="Times New Roman" w:hAnsi="Times New Roman" w:cs="Times New Roman"/>
          <w:b/>
          <w:i/>
          <w:sz w:val="24"/>
          <w:szCs w:val="24"/>
        </w:rPr>
      </w:pPr>
      <w:r w:rsidRPr="00C53060">
        <w:rPr>
          <w:rFonts w:ascii="Times New Roman" w:hAnsi="Times New Roman" w:cs="Times New Roman"/>
          <w:b/>
          <w:i/>
          <w:sz w:val="24"/>
          <w:szCs w:val="24"/>
        </w:rPr>
        <w:t>III. CILJI IN USMERITVE</w:t>
      </w:r>
    </w:p>
    <w:p w14:paraId="4CE3753A" w14:textId="77777777" w:rsidR="00237D9C" w:rsidRPr="00C53060" w:rsidRDefault="00237D9C" w:rsidP="00237D9C">
      <w:pPr>
        <w:pStyle w:val="Brezrazmikov"/>
        <w:jc w:val="both"/>
        <w:rPr>
          <w:rFonts w:ascii="Times New Roman" w:hAnsi="Times New Roman" w:cs="Times New Roman"/>
        </w:rPr>
      </w:pPr>
    </w:p>
    <w:p w14:paraId="4D150FE1" w14:textId="77777777" w:rsidR="00237D9C" w:rsidRPr="00C53060" w:rsidRDefault="00237D9C" w:rsidP="00237D9C">
      <w:pPr>
        <w:pStyle w:val="Brezrazmikov"/>
        <w:jc w:val="both"/>
        <w:rPr>
          <w:rFonts w:ascii="Times New Roman" w:hAnsi="Times New Roman" w:cs="Times New Roman"/>
        </w:rPr>
      </w:pPr>
      <w:r w:rsidRPr="00C53060">
        <w:rPr>
          <w:rFonts w:ascii="Times New Roman" w:hAnsi="Times New Roman" w:cs="Times New Roman"/>
        </w:rPr>
        <w:t>Cilj letnega programa kulture je vzpostavitev in zagotavljanje pogojev, ki prebivalcem Občine Hajdina omogočajo uresničevanje interesa za lastno ustvarjalno dejavnost na področju kulture ter enakovreden dostop do kulturnih dejavnosti v njihovem bivalnem okolju, v sodelovanju z nosilci kulturnih dejavnosti v občini.</w:t>
      </w:r>
    </w:p>
    <w:p w14:paraId="3C0F1476" w14:textId="77777777" w:rsidR="00237D9C" w:rsidRPr="00C53060" w:rsidRDefault="00237D9C" w:rsidP="00237D9C">
      <w:pPr>
        <w:pStyle w:val="Brezrazmikov"/>
        <w:jc w:val="both"/>
        <w:rPr>
          <w:rFonts w:ascii="Times New Roman" w:hAnsi="Times New Roman" w:cs="Times New Roman"/>
        </w:rPr>
      </w:pPr>
    </w:p>
    <w:p w14:paraId="2990D806" w14:textId="77777777" w:rsidR="00237D9C" w:rsidRPr="00C53060" w:rsidRDefault="00237D9C" w:rsidP="00237D9C">
      <w:pPr>
        <w:pStyle w:val="Brezrazmikov"/>
        <w:jc w:val="both"/>
        <w:rPr>
          <w:rFonts w:ascii="Times New Roman" w:hAnsi="Times New Roman" w:cs="Times New Roman"/>
        </w:rPr>
      </w:pPr>
      <w:r w:rsidRPr="00C53060">
        <w:rPr>
          <w:rFonts w:ascii="Times New Roman" w:hAnsi="Times New Roman" w:cs="Times New Roman"/>
        </w:rPr>
        <w:t>V okviru uresničevanja javnega interesa na področju kulture ima občina poleg zagotavljanja splošnih pogojev naslednje naloge:</w:t>
      </w:r>
    </w:p>
    <w:p w14:paraId="34BC19E6" w14:textId="77777777" w:rsidR="00237D9C" w:rsidRPr="00C53060" w:rsidRDefault="00237D9C" w:rsidP="00237D9C">
      <w:pPr>
        <w:pStyle w:val="Brezrazmikov"/>
        <w:jc w:val="both"/>
        <w:rPr>
          <w:rFonts w:ascii="Times New Roman" w:hAnsi="Times New Roman" w:cs="Times New Roman"/>
          <w:color w:val="FF0000"/>
        </w:rPr>
      </w:pPr>
    </w:p>
    <w:p w14:paraId="2F3A5D7B" w14:textId="77777777" w:rsidR="00237D9C" w:rsidRPr="00C53060" w:rsidRDefault="00237D9C" w:rsidP="00237D9C">
      <w:pPr>
        <w:pStyle w:val="Brezrazmikov"/>
        <w:numPr>
          <w:ilvl w:val="0"/>
          <w:numId w:val="17"/>
        </w:numPr>
        <w:jc w:val="both"/>
        <w:rPr>
          <w:rFonts w:ascii="Times New Roman" w:hAnsi="Times New Roman" w:cs="Times New Roman"/>
        </w:rPr>
      </w:pPr>
      <w:r w:rsidRPr="00C53060">
        <w:rPr>
          <w:rFonts w:ascii="Times New Roman" w:hAnsi="Times New Roman" w:cs="Times New Roman"/>
        </w:rPr>
        <w:lastRenderedPageBreak/>
        <w:t>spodbujanje kulturne ustvarjalnosti občanov na področju ljubiteljske kulturne dejavnosti, ohranjanja in razvoja nesnovne kulturne dediščine ter izvajanja inovativnih kulturnih projektov, skupaj z zagotavljanjem ustreznih finančnih sredstev za njihovo delovanje,</w:t>
      </w:r>
    </w:p>
    <w:p w14:paraId="6D20F1C0" w14:textId="77777777" w:rsidR="00237D9C" w:rsidRPr="00C53060" w:rsidRDefault="00237D9C" w:rsidP="00237D9C">
      <w:pPr>
        <w:pStyle w:val="Brezrazmikov"/>
        <w:numPr>
          <w:ilvl w:val="0"/>
          <w:numId w:val="17"/>
        </w:numPr>
        <w:jc w:val="both"/>
        <w:rPr>
          <w:rFonts w:ascii="Times New Roman" w:hAnsi="Times New Roman" w:cs="Times New Roman"/>
        </w:rPr>
      </w:pPr>
      <w:r w:rsidRPr="00C53060">
        <w:rPr>
          <w:rFonts w:ascii="Times New Roman" w:hAnsi="Times New Roman" w:cs="Times New Roman"/>
        </w:rPr>
        <w:t>zagotavljanje ustreznih prostorskih in materialnih pogojev za izvajanje kulturnih programov in projektov,</w:t>
      </w:r>
    </w:p>
    <w:p w14:paraId="23E74A30" w14:textId="77777777" w:rsidR="00237D9C" w:rsidRPr="00C53060" w:rsidRDefault="00237D9C" w:rsidP="00237D9C">
      <w:pPr>
        <w:pStyle w:val="Brezrazmikov"/>
        <w:numPr>
          <w:ilvl w:val="0"/>
          <w:numId w:val="17"/>
        </w:numPr>
        <w:jc w:val="both"/>
        <w:rPr>
          <w:rFonts w:ascii="Times New Roman" w:hAnsi="Times New Roman" w:cs="Times New Roman"/>
        </w:rPr>
      </w:pPr>
      <w:r w:rsidRPr="00C53060">
        <w:rPr>
          <w:rFonts w:ascii="Times New Roman" w:hAnsi="Times New Roman" w:cs="Times New Roman"/>
        </w:rPr>
        <w:t>omogočanje dostopnosti kulturnih dobrin, ki nastajajo kot rezultat programov in projektov nosilcev kulturnih dejavnosti v občini.</w:t>
      </w:r>
    </w:p>
    <w:p w14:paraId="7B15DB97" w14:textId="77777777" w:rsidR="00237D9C" w:rsidRPr="00C53060" w:rsidRDefault="00237D9C" w:rsidP="00237D9C">
      <w:pPr>
        <w:pStyle w:val="Brezrazmikov"/>
        <w:jc w:val="both"/>
        <w:rPr>
          <w:rFonts w:ascii="Times New Roman" w:hAnsi="Times New Roman" w:cs="Times New Roman"/>
        </w:rPr>
      </w:pPr>
      <w:r w:rsidRPr="00C53060">
        <w:rPr>
          <w:rFonts w:ascii="Times New Roman" w:hAnsi="Times New Roman" w:cs="Times New Roman"/>
        </w:rPr>
        <w:t>Za uresničevanje navedenih ciljev in nalog bo občina:</w:t>
      </w:r>
    </w:p>
    <w:p w14:paraId="10962CFD" w14:textId="77777777" w:rsidR="00237D9C" w:rsidRPr="00C53060" w:rsidRDefault="00237D9C" w:rsidP="00237D9C">
      <w:pPr>
        <w:pStyle w:val="Brezrazmikov"/>
        <w:numPr>
          <w:ilvl w:val="0"/>
          <w:numId w:val="18"/>
        </w:numPr>
        <w:jc w:val="both"/>
        <w:rPr>
          <w:rFonts w:ascii="Times New Roman" w:hAnsi="Times New Roman" w:cs="Times New Roman"/>
        </w:rPr>
      </w:pPr>
      <w:r w:rsidRPr="00C53060">
        <w:rPr>
          <w:rFonts w:ascii="Times New Roman" w:hAnsi="Times New Roman" w:cs="Times New Roman"/>
        </w:rPr>
        <w:t>z javnim razpisom za zbiranje predlogov za sofinanciranje kulturnih programov in projektov v Občini Hajdina sistematično spodbujala, razvijala in ohranjala kulturne dejavnosti,</w:t>
      </w:r>
    </w:p>
    <w:p w14:paraId="6C48A692" w14:textId="77777777" w:rsidR="00237D9C" w:rsidRPr="00C53060" w:rsidRDefault="00237D9C" w:rsidP="00237D9C">
      <w:pPr>
        <w:pStyle w:val="Brezrazmikov"/>
        <w:numPr>
          <w:ilvl w:val="0"/>
          <w:numId w:val="18"/>
        </w:numPr>
        <w:jc w:val="both"/>
        <w:rPr>
          <w:rFonts w:ascii="Times New Roman" w:hAnsi="Times New Roman" w:cs="Times New Roman"/>
        </w:rPr>
      </w:pPr>
      <w:r w:rsidRPr="00C53060">
        <w:rPr>
          <w:rFonts w:ascii="Times New Roman" w:hAnsi="Times New Roman" w:cs="Times New Roman"/>
        </w:rPr>
        <w:t>z dodeljenimi proračunskimi sredstvi zagotavljala delovanje javnih zavodov (Knjižnica Ivana Potrča Ptuj) ter javnega sklada (JSKD Ptuj).</w:t>
      </w:r>
    </w:p>
    <w:p w14:paraId="3A2B25E0" w14:textId="77777777" w:rsidR="00237D9C" w:rsidRPr="00C53060" w:rsidRDefault="00237D9C" w:rsidP="00237D9C">
      <w:pPr>
        <w:pStyle w:val="Brezrazmikov"/>
        <w:jc w:val="both"/>
        <w:rPr>
          <w:rFonts w:ascii="Times New Roman" w:hAnsi="Times New Roman" w:cs="Times New Roman"/>
        </w:rPr>
      </w:pPr>
    </w:p>
    <w:p w14:paraId="2458DF83" w14:textId="77777777" w:rsidR="00237D9C" w:rsidRPr="00C53060" w:rsidRDefault="00237D9C" w:rsidP="00237D9C">
      <w:pPr>
        <w:pStyle w:val="Brezrazmikov"/>
        <w:jc w:val="both"/>
        <w:rPr>
          <w:rFonts w:ascii="Times New Roman" w:hAnsi="Times New Roman" w:cs="Times New Roman"/>
          <w:b/>
          <w:i/>
          <w:sz w:val="24"/>
          <w:szCs w:val="24"/>
        </w:rPr>
      </w:pPr>
      <w:r w:rsidRPr="00C53060">
        <w:rPr>
          <w:rFonts w:ascii="Times New Roman" w:hAnsi="Times New Roman" w:cs="Times New Roman"/>
          <w:b/>
          <w:i/>
          <w:sz w:val="24"/>
          <w:szCs w:val="24"/>
        </w:rPr>
        <w:t xml:space="preserve">IV. SREDSTVA ZA IZVAJANJE LJUBITELJSKE KULTURNE DEJAVNOSTI </w:t>
      </w:r>
    </w:p>
    <w:p w14:paraId="008375F7" w14:textId="77777777" w:rsidR="00237D9C" w:rsidRPr="00C53060" w:rsidRDefault="00237D9C" w:rsidP="00237D9C">
      <w:pPr>
        <w:pStyle w:val="Brezrazmikov"/>
        <w:jc w:val="both"/>
        <w:rPr>
          <w:rFonts w:ascii="Times New Roman" w:hAnsi="Times New Roman" w:cs="Times New Roman"/>
          <w:b/>
        </w:rPr>
      </w:pPr>
    </w:p>
    <w:p w14:paraId="4E51423F" w14:textId="77777777" w:rsidR="00237D9C" w:rsidRPr="00A01CCF" w:rsidRDefault="00237D9C" w:rsidP="00237D9C">
      <w:pPr>
        <w:pStyle w:val="Brezrazmikov"/>
        <w:jc w:val="both"/>
        <w:rPr>
          <w:rFonts w:ascii="Times New Roman" w:hAnsi="Times New Roman" w:cs="Times New Roman"/>
          <w:b/>
          <w:shd w:val="clear" w:color="auto" w:fill="FFFF00"/>
        </w:rPr>
      </w:pPr>
      <w:r w:rsidRPr="00A01CCF">
        <w:rPr>
          <w:rFonts w:ascii="Times New Roman" w:hAnsi="Times New Roman" w:cs="Times New Roman"/>
        </w:rPr>
        <w:t xml:space="preserve">V letu 2026 se iz proračuna Občine Hajdina predvideva sofinanciranje </w:t>
      </w:r>
      <w:r>
        <w:rPr>
          <w:rFonts w:ascii="Times New Roman" w:hAnsi="Times New Roman" w:cs="Times New Roman"/>
        </w:rPr>
        <w:t xml:space="preserve"> v vrednosti </w:t>
      </w:r>
      <w:r w:rsidRPr="00A01CCF">
        <w:rPr>
          <w:rFonts w:ascii="Times New Roman" w:hAnsi="Times New Roman" w:cs="Times New Roman"/>
        </w:rPr>
        <w:t>222.267</w:t>
      </w:r>
      <w:r>
        <w:rPr>
          <w:rFonts w:ascii="Times New Roman" w:hAnsi="Times New Roman" w:cs="Times New Roman"/>
        </w:rPr>
        <w:t xml:space="preserve">,00 EUR po </w:t>
      </w:r>
      <w:r w:rsidRPr="00A01CCF">
        <w:rPr>
          <w:rFonts w:ascii="Times New Roman" w:hAnsi="Times New Roman" w:cs="Times New Roman"/>
        </w:rPr>
        <w:t>naslednjih področij</w:t>
      </w:r>
      <w:r>
        <w:rPr>
          <w:rFonts w:ascii="Times New Roman" w:hAnsi="Times New Roman" w:cs="Times New Roman"/>
        </w:rPr>
        <w:t>h</w:t>
      </w:r>
      <w:r w:rsidRPr="00A01CCF">
        <w:rPr>
          <w:rFonts w:ascii="Times New Roman" w:hAnsi="Times New Roman" w:cs="Times New Roman"/>
        </w:rPr>
        <w:t>:</w:t>
      </w:r>
    </w:p>
    <w:p w14:paraId="1E67499A" w14:textId="77777777" w:rsidR="00237D9C" w:rsidRPr="00C53060" w:rsidRDefault="00237D9C" w:rsidP="00237D9C">
      <w:pPr>
        <w:pStyle w:val="Brezrazmikov"/>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5420"/>
        <w:gridCol w:w="2284"/>
      </w:tblGrid>
      <w:tr w:rsidR="00237D9C" w:rsidRPr="003B57B9" w14:paraId="0AFFBE6E" w14:textId="77777777" w:rsidTr="00EF2B02">
        <w:trPr>
          <w:trHeight w:val="421"/>
        </w:trPr>
        <w:tc>
          <w:tcPr>
            <w:tcW w:w="1358" w:type="dxa"/>
            <w:tcBorders>
              <w:bottom w:val="single" w:sz="4" w:space="0" w:color="auto"/>
            </w:tcBorders>
          </w:tcPr>
          <w:p w14:paraId="7B7F484C" w14:textId="77777777" w:rsidR="00237D9C" w:rsidRPr="003B57B9" w:rsidRDefault="00237D9C" w:rsidP="00EF2B02">
            <w:pPr>
              <w:spacing w:line="360" w:lineRule="auto"/>
              <w:rPr>
                <w:b/>
                <w:sz w:val="22"/>
                <w:szCs w:val="22"/>
              </w:rPr>
            </w:pPr>
            <w:r w:rsidRPr="003B57B9">
              <w:rPr>
                <w:b/>
                <w:sz w:val="22"/>
                <w:szCs w:val="22"/>
              </w:rPr>
              <w:t>Konto</w:t>
            </w:r>
          </w:p>
        </w:tc>
        <w:tc>
          <w:tcPr>
            <w:tcW w:w="5420" w:type="dxa"/>
            <w:tcBorders>
              <w:bottom w:val="single" w:sz="4" w:space="0" w:color="auto"/>
            </w:tcBorders>
          </w:tcPr>
          <w:p w14:paraId="5D058405" w14:textId="77777777" w:rsidR="00237D9C" w:rsidRPr="003B57B9" w:rsidRDefault="00237D9C" w:rsidP="00EF2B02">
            <w:pPr>
              <w:spacing w:line="360" w:lineRule="auto"/>
              <w:rPr>
                <w:b/>
                <w:sz w:val="22"/>
                <w:szCs w:val="22"/>
              </w:rPr>
            </w:pPr>
            <w:r w:rsidRPr="003B57B9">
              <w:rPr>
                <w:b/>
                <w:sz w:val="22"/>
                <w:szCs w:val="22"/>
              </w:rPr>
              <w:t>Vsebina, program</w:t>
            </w:r>
          </w:p>
        </w:tc>
        <w:tc>
          <w:tcPr>
            <w:tcW w:w="2284" w:type="dxa"/>
            <w:tcBorders>
              <w:bottom w:val="single" w:sz="4" w:space="0" w:color="auto"/>
            </w:tcBorders>
          </w:tcPr>
          <w:p w14:paraId="37A689C3" w14:textId="77777777" w:rsidR="00237D9C" w:rsidRPr="003B57B9" w:rsidRDefault="00237D9C" w:rsidP="00EF2B02">
            <w:pPr>
              <w:spacing w:line="360" w:lineRule="auto"/>
              <w:rPr>
                <w:b/>
                <w:sz w:val="22"/>
                <w:szCs w:val="22"/>
              </w:rPr>
            </w:pPr>
            <w:r w:rsidRPr="003B57B9">
              <w:rPr>
                <w:b/>
                <w:sz w:val="22"/>
                <w:szCs w:val="22"/>
              </w:rPr>
              <w:t>Proračun</w:t>
            </w:r>
          </w:p>
        </w:tc>
      </w:tr>
      <w:tr w:rsidR="00237D9C" w:rsidRPr="003B57B9" w14:paraId="6DFEE266" w14:textId="77777777" w:rsidTr="00EF2B02">
        <w:trPr>
          <w:trHeight w:val="421"/>
        </w:trPr>
        <w:tc>
          <w:tcPr>
            <w:tcW w:w="1358" w:type="dxa"/>
            <w:shd w:val="clear" w:color="auto" w:fill="D9D9D9" w:themeFill="background1" w:themeFillShade="D9"/>
          </w:tcPr>
          <w:p w14:paraId="10394B78" w14:textId="77777777" w:rsidR="00237D9C" w:rsidRPr="003B57B9" w:rsidRDefault="00237D9C" w:rsidP="00EF2B02">
            <w:pPr>
              <w:spacing w:line="360" w:lineRule="auto"/>
              <w:rPr>
                <w:b/>
                <w:sz w:val="22"/>
                <w:szCs w:val="22"/>
              </w:rPr>
            </w:pPr>
            <w:r w:rsidRPr="003B57B9">
              <w:rPr>
                <w:b/>
                <w:sz w:val="22"/>
                <w:szCs w:val="22"/>
              </w:rPr>
              <w:t>1802</w:t>
            </w:r>
          </w:p>
        </w:tc>
        <w:tc>
          <w:tcPr>
            <w:tcW w:w="5420" w:type="dxa"/>
            <w:shd w:val="clear" w:color="auto" w:fill="D9D9D9" w:themeFill="background1" w:themeFillShade="D9"/>
          </w:tcPr>
          <w:p w14:paraId="0110F557" w14:textId="77777777" w:rsidR="00237D9C" w:rsidRPr="003B57B9" w:rsidRDefault="00237D9C" w:rsidP="00EF2B02">
            <w:pPr>
              <w:spacing w:line="360" w:lineRule="auto"/>
              <w:rPr>
                <w:b/>
                <w:sz w:val="22"/>
                <w:szCs w:val="22"/>
              </w:rPr>
            </w:pPr>
            <w:r w:rsidRPr="003B57B9">
              <w:rPr>
                <w:b/>
                <w:sz w:val="22"/>
                <w:szCs w:val="22"/>
              </w:rPr>
              <w:t>OHRANJANJE KULTURNE DEDIŠČINE</w:t>
            </w:r>
          </w:p>
        </w:tc>
        <w:tc>
          <w:tcPr>
            <w:tcW w:w="2284" w:type="dxa"/>
            <w:shd w:val="clear" w:color="auto" w:fill="D9D9D9" w:themeFill="background1" w:themeFillShade="D9"/>
          </w:tcPr>
          <w:p w14:paraId="02A0CDAC" w14:textId="77777777" w:rsidR="00237D9C" w:rsidRPr="003B57B9" w:rsidRDefault="00237D9C" w:rsidP="00EF2B02">
            <w:pPr>
              <w:spacing w:line="360" w:lineRule="auto"/>
              <w:rPr>
                <w:b/>
                <w:sz w:val="22"/>
                <w:szCs w:val="22"/>
              </w:rPr>
            </w:pPr>
            <w:r w:rsidRPr="003B57B9">
              <w:rPr>
                <w:b/>
                <w:sz w:val="22"/>
                <w:szCs w:val="22"/>
              </w:rPr>
              <w:t>20.000,00 EUR</w:t>
            </w:r>
          </w:p>
        </w:tc>
      </w:tr>
      <w:tr w:rsidR="00237D9C" w:rsidRPr="00892627" w14:paraId="4C4EE56A" w14:textId="77777777" w:rsidTr="00EF2B02">
        <w:trPr>
          <w:trHeight w:val="409"/>
        </w:trPr>
        <w:tc>
          <w:tcPr>
            <w:tcW w:w="1358" w:type="dxa"/>
          </w:tcPr>
          <w:p w14:paraId="6640611E" w14:textId="77777777" w:rsidR="00237D9C" w:rsidRPr="00892627" w:rsidRDefault="00237D9C" w:rsidP="00EF2B02">
            <w:pPr>
              <w:spacing w:line="360" w:lineRule="auto"/>
              <w:rPr>
                <w:b/>
                <w:sz w:val="22"/>
                <w:szCs w:val="22"/>
              </w:rPr>
            </w:pPr>
            <w:r w:rsidRPr="00892627">
              <w:rPr>
                <w:b/>
                <w:sz w:val="22"/>
                <w:szCs w:val="22"/>
              </w:rPr>
              <w:t>18029001</w:t>
            </w:r>
          </w:p>
        </w:tc>
        <w:tc>
          <w:tcPr>
            <w:tcW w:w="5420" w:type="dxa"/>
          </w:tcPr>
          <w:p w14:paraId="4EDAA95E" w14:textId="77777777" w:rsidR="00237D9C" w:rsidRPr="00892627" w:rsidRDefault="00237D9C" w:rsidP="00EF2B02">
            <w:pPr>
              <w:spacing w:line="360" w:lineRule="auto"/>
              <w:rPr>
                <w:b/>
                <w:sz w:val="22"/>
                <w:szCs w:val="22"/>
              </w:rPr>
            </w:pPr>
            <w:r w:rsidRPr="00892627">
              <w:rPr>
                <w:b/>
                <w:sz w:val="22"/>
                <w:szCs w:val="22"/>
              </w:rPr>
              <w:t>Nepremična kulturna dediščina</w:t>
            </w:r>
          </w:p>
          <w:p w14:paraId="35A06373" w14:textId="77777777" w:rsidR="00237D9C" w:rsidRPr="00892627" w:rsidRDefault="00237D9C" w:rsidP="00EF2B02">
            <w:pPr>
              <w:spacing w:line="360" w:lineRule="auto"/>
              <w:rPr>
                <w:b/>
                <w:sz w:val="22"/>
                <w:szCs w:val="22"/>
              </w:rPr>
            </w:pPr>
          </w:p>
        </w:tc>
        <w:tc>
          <w:tcPr>
            <w:tcW w:w="2284" w:type="dxa"/>
          </w:tcPr>
          <w:p w14:paraId="6514069F" w14:textId="77777777" w:rsidR="00237D9C" w:rsidRPr="00892627" w:rsidRDefault="00237D9C" w:rsidP="00EF2B02">
            <w:pPr>
              <w:spacing w:line="360" w:lineRule="auto"/>
              <w:rPr>
                <w:b/>
                <w:sz w:val="22"/>
                <w:szCs w:val="22"/>
              </w:rPr>
            </w:pPr>
            <w:r w:rsidRPr="00892627">
              <w:rPr>
                <w:b/>
                <w:sz w:val="22"/>
                <w:szCs w:val="22"/>
              </w:rPr>
              <w:t>20.000,00 EUR</w:t>
            </w:r>
          </w:p>
        </w:tc>
      </w:tr>
    </w:tbl>
    <w:p w14:paraId="09C403AE" w14:textId="77777777" w:rsidR="00237D9C" w:rsidRPr="003B57B9" w:rsidRDefault="00237D9C" w:rsidP="00237D9C">
      <w:pPr>
        <w:pStyle w:val="Brezrazmikov"/>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5420"/>
        <w:gridCol w:w="2284"/>
      </w:tblGrid>
      <w:tr w:rsidR="00237D9C" w:rsidRPr="003B57B9" w14:paraId="54A29751" w14:textId="77777777" w:rsidTr="00EF2B02">
        <w:trPr>
          <w:trHeight w:val="421"/>
        </w:trPr>
        <w:tc>
          <w:tcPr>
            <w:tcW w:w="1358" w:type="dxa"/>
            <w:tcBorders>
              <w:bottom w:val="single" w:sz="4" w:space="0" w:color="auto"/>
            </w:tcBorders>
          </w:tcPr>
          <w:p w14:paraId="3FCDDA77" w14:textId="77777777" w:rsidR="00237D9C" w:rsidRPr="003B57B9" w:rsidRDefault="00237D9C" w:rsidP="00EF2B02">
            <w:pPr>
              <w:spacing w:line="360" w:lineRule="auto"/>
              <w:rPr>
                <w:b/>
                <w:sz w:val="22"/>
                <w:szCs w:val="22"/>
              </w:rPr>
            </w:pPr>
            <w:r w:rsidRPr="003B57B9">
              <w:rPr>
                <w:b/>
                <w:sz w:val="22"/>
                <w:szCs w:val="22"/>
              </w:rPr>
              <w:t>Konto</w:t>
            </w:r>
          </w:p>
        </w:tc>
        <w:tc>
          <w:tcPr>
            <w:tcW w:w="5420" w:type="dxa"/>
            <w:tcBorders>
              <w:bottom w:val="single" w:sz="4" w:space="0" w:color="auto"/>
            </w:tcBorders>
          </w:tcPr>
          <w:p w14:paraId="5742E02B" w14:textId="77777777" w:rsidR="00237D9C" w:rsidRPr="003B57B9" w:rsidRDefault="00237D9C" w:rsidP="00EF2B02">
            <w:pPr>
              <w:spacing w:line="360" w:lineRule="auto"/>
              <w:rPr>
                <w:b/>
                <w:sz w:val="22"/>
                <w:szCs w:val="22"/>
              </w:rPr>
            </w:pPr>
            <w:r w:rsidRPr="003B57B9">
              <w:rPr>
                <w:b/>
                <w:sz w:val="22"/>
                <w:szCs w:val="22"/>
              </w:rPr>
              <w:t>Vsebina, program</w:t>
            </w:r>
          </w:p>
        </w:tc>
        <w:tc>
          <w:tcPr>
            <w:tcW w:w="2284" w:type="dxa"/>
            <w:tcBorders>
              <w:bottom w:val="single" w:sz="4" w:space="0" w:color="auto"/>
            </w:tcBorders>
          </w:tcPr>
          <w:p w14:paraId="3B9EC2C3" w14:textId="77777777" w:rsidR="00237D9C" w:rsidRPr="003B57B9" w:rsidRDefault="00237D9C" w:rsidP="00EF2B02">
            <w:pPr>
              <w:spacing w:line="360" w:lineRule="auto"/>
              <w:rPr>
                <w:b/>
                <w:sz w:val="22"/>
                <w:szCs w:val="22"/>
              </w:rPr>
            </w:pPr>
            <w:r w:rsidRPr="003B57B9">
              <w:rPr>
                <w:b/>
                <w:sz w:val="22"/>
                <w:szCs w:val="22"/>
              </w:rPr>
              <w:t>Proračun</w:t>
            </w:r>
          </w:p>
        </w:tc>
      </w:tr>
      <w:tr w:rsidR="00237D9C" w:rsidRPr="003B57B9" w14:paraId="099D8106" w14:textId="77777777" w:rsidTr="00EF2B02">
        <w:trPr>
          <w:trHeight w:val="421"/>
        </w:trPr>
        <w:tc>
          <w:tcPr>
            <w:tcW w:w="1358" w:type="dxa"/>
            <w:shd w:val="clear" w:color="auto" w:fill="C0C0C0"/>
          </w:tcPr>
          <w:p w14:paraId="7C93EE84" w14:textId="77777777" w:rsidR="00237D9C" w:rsidRPr="003B57B9" w:rsidRDefault="00237D9C" w:rsidP="00EF2B02">
            <w:pPr>
              <w:spacing w:line="360" w:lineRule="auto"/>
              <w:rPr>
                <w:b/>
                <w:sz w:val="22"/>
                <w:szCs w:val="22"/>
              </w:rPr>
            </w:pPr>
            <w:r w:rsidRPr="003B57B9">
              <w:rPr>
                <w:sz w:val="22"/>
                <w:szCs w:val="22"/>
              </w:rPr>
              <w:t>18029001</w:t>
            </w:r>
          </w:p>
        </w:tc>
        <w:tc>
          <w:tcPr>
            <w:tcW w:w="5420" w:type="dxa"/>
            <w:shd w:val="clear" w:color="auto" w:fill="C0C0C0"/>
          </w:tcPr>
          <w:p w14:paraId="523233F7" w14:textId="77777777" w:rsidR="00237D9C" w:rsidRPr="003B57B9" w:rsidRDefault="00237D9C" w:rsidP="00EF2B02">
            <w:pPr>
              <w:spacing w:line="360" w:lineRule="auto"/>
              <w:rPr>
                <w:b/>
                <w:sz w:val="22"/>
                <w:szCs w:val="22"/>
              </w:rPr>
            </w:pPr>
            <w:r w:rsidRPr="003B57B9">
              <w:rPr>
                <w:b/>
                <w:sz w:val="22"/>
                <w:szCs w:val="22"/>
              </w:rPr>
              <w:t>NEPREMIČNA KULTURNA DEDIŠČINA</w:t>
            </w:r>
          </w:p>
        </w:tc>
        <w:tc>
          <w:tcPr>
            <w:tcW w:w="2284" w:type="dxa"/>
            <w:shd w:val="clear" w:color="auto" w:fill="C0C0C0"/>
          </w:tcPr>
          <w:p w14:paraId="6B0067DD" w14:textId="77777777" w:rsidR="00237D9C" w:rsidRPr="003B57B9" w:rsidRDefault="00237D9C" w:rsidP="00EF2B02">
            <w:pPr>
              <w:spacing w:line="360" w:lineRule="auto"/>
              <w:rPr>
                <w:b/>
                <w:sz w:val="22"/>
                <w:szCs w:val="22"/>
              </w:rPr>
            </w:pPr>
            <w:r w:rsidRPr="003B57B9">
              <w:rPr>
                <w:b/>
                <w:sz w:val="22"/>
                <w:szCs w:val="22"/>
              </w:rPr>
              <w:t>20.000,00 EUR</w:t>
            </w:r>
          </w:p>
        </w:tc>
      </w:tr>
      <w:tr w:rsidR="00237D9C" w:rsidRPr="003B57B9" w14:paraId="1C022834" w14:textId="77777777" w:rsidTr="00EF2B02">
        <w:trPr>
          <w:trHeight w:val="409"/>
        </w:trPr>
        <w:tc>
          <w:tcPr>
            <w:tcW w:w="1358" w:type="dxa"/>
          </w:tcPr>
          <w:p w14:paraId="7A6B80D8" w14:textId="77777777" w:rsidR="00237D9C" w:rsidRPr="003B57B9" w:rsidRDefault="00237D9C" w:rsidP="00EF2B02">
            <w:pPr>
              <w:spacing w:line="360" w:lineRule="auto"/>
              <w:rPr>
                <w:sz w:val="22"/>
                <w:szCs w:val="22"/>
              </w:rPr>
            </w:pPr>
            <w:r w:rsidRPr="003B57B9">
              <w:rPr>
                <w:sz w:val="22"/>
                <w:szCs w:val="22"/>
              </w:rPr>
              <w:t>1802102</w:t>
            </w:r>
          </w:p>
        </w:tc>
        <w:tc>
          <w:tcPr>
            <w:tcW w:w="5420" w:type="dxa"/>
          </w:tcPr>
          <w:p w14:paraId="093ACB1E" w14:textId="77777777" w:rsidR="00237D9C" w:rsidRPr="003B57B9" w:rsidRDefault="00237D9C" w:rsidP="00EF2B02">
            <w:pPr>
              <w:spacing w:line="360" w:lineRule="auto"/>
              <w:rPr>
                <w:sz w:val="22"/>
                <w:szCs w:val="22"/>
              </w:rPr>
            </w:pPr>
            <w:r w:rsidRPr="003B57B9">
              <w:rPr>
                <w:sz w:val="22"/>
                <w:szCs w:val="22"/>
              </w:rPr>
              <w:t>Vzdrževanje kulturnih spomenikov</w:t>
            </w:r>
          </w:p>
        </w:tc>
        <w:tc>
          <w:tcPr>
            <w:tcW w:w="2284" w:type="dxa"/>
          </w:tcPr>
          <w:p w14:paraId="2F8F0010" w14:textId="77777777" w:rsidR="00237D9C" w:rsidRPr="003B57B9" w:rsidRDefault="00237D9C" w:rsidP="00EF2B02">
            <w:pPr>
              <w:spacing w:line="360" w:lineRule="auto"/>
              <w:rPr>
                <w:sz w:val="22"/>
                <w:szCs w:val="22"/>
              </w:rPr>
            </w:pPr>
            <w:r w:rsidRPr="003B57B9">
              <w:rPr>
                <w:sz w:val="22"/>
                <w:szCs w:val="22"/>
              </w:rPr>
              <w:t>15.000,00 EUR</w:t>
            </w:r>
          </w:p>
        </w:tc>
      </w:tr>
      <w:tr w:rsidR="00237D9C" w:rsidRPr="003B57B9" w14:paraId="3B7F248B" w14:textId="77777777" w:rsidTr="00EF2B02">
        <w:trPr>
          <w:trHeight w:val="409"/>
        </w:trPr>
        <w:tc>
          <w:tcPr>
            <w:tcW w:w="1358" w:type="dxa"/>
          </w:tcPr>
          <w:p w14:paraId="19CD03D2" w14:textId="77777777" w:rsidR="00237D9C" w:rsidRPr="003B57B9" w:rsidRDefault="00237D9C" w:rsidP="00EF2B02">
            <w:pPr>
              <w:spacing w:line="360" w:lineRule="auto"/>
              <w:rPr>
                <w:sz w:val="22"/>
                <w:szCs w:val="22"/>
              </w:rPr>
            </w:pPr>
            <w:r w:rsidRPr="003B57B9">
              <w:rPr>
                <w:sz w:val="22"/>
                <w:szCs w:val="22"/>
              </w:rPr>
              <w:t>1802108</w:t>
            </w:r>
          </w:p>
        </w:tc>
        <w:tc>
          <w:tcPr>
            <w:tcW w:w="5420" w:type="dxa"/>
          </w:tcPr>
          <w:p w14:paraId="69185A37" w14:textId="77777777" w:rsidR="00237D9C" w:rsidRPr="003B57B9" w:rsidRDefault="00237D9C" w:rsidP="00EF2B02">
            <w:pPr>
              <w:spacing w:line="360" w:lineRule="auto"/>
              <w:rPr>
                <w:sz w:val="22"/>
                <w:szCs w:val="22"/>
              </w:rPr>
            </w:pPr>
            <w:r w:rsidRPr="003B57B9">
              <w:rPr>
                <w:sz w:val="22"/>
                <w:szCs w:val="22"/>
              </w:rPr>
              <w:t>Ureditev okolice Mitrej</w:t>
            </w:r>
          </w:p>
        </w:tc>
        <w:tc>
          <w:tcPr>
            <w:tcW w:w="2284" w:type="dxa"/>
          </w:tcPr>
          <w:p w14:paraId="6649E265" w14:textId="77777777" w:rsidR="00237D9C" w:rsidRPr="003B57B9" w:rsidRDefault="00237D9C" w:rsidP="00EF2B02">
            <w:pPr>
              <w:spacing w:line="360" w:lineRule="auto"/>
              <w:rPr>
                <w:sz w:val="22"/>
                <w:szCs w:val="22"/>
              </w:rPr>
            </w:pPr>
            <w:r w:rsidRPr="003B57B9">
              <w:rPr>
                <w:sz w:val="22"/>
                <w:szCs w:val="22"/>
              </w:rPr>
              <w:t xml:space="preserve"> 5.000,00 EUR</w:t>
            </w:r>
          </w:p>
        </w:tc>
      </w:tr>
    </w:tbl>
    <w:p w14:paraId="17A9B8E6" w14:textId="77777777" w:rsidR="00237D9C" w:rsidRPr="003B57B9" w:rsidRDefault="00237D9C" w:rsidP="00237D9C">
      <w:pPr>
        <w:pStyle w:val="Brezrazmikov"/>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5420"/>
        <w:gridCol w:w="2284"/>
      </w:tblGrid>
      <w:tr w:rsidR="00237D9C" w:rsidRPr="003B57B9" w14:paraId="01B2906B" w14:textId="77777777" w:rsidTr="00EF2B02">
        <w:trPr>
          <w:trHeight w:val="421"/>
        </w:trPr>
        <w:tc>
          <w:tcPr>
            <w:tcW w:w="1358" w:type="dxa"/>
            <w:tcBorders>
              <w:bottom w:val="single" w:sz="4" w:space="0" w:color="auto"/>
            </w:tcBorders>
          </w:tcPr>
          <w:p w14:paraId="6526FF35" w14:textId="77777777" w:rsidR="00237D9C" w:rsidRPr="003B57B9" w:rsidRDefault="00237D9C" w:rsidP="00EF2B02">
            <w:pPr>
              <w:spacing w:line="360" w:lineRule="auto"/>
              <w:rPr>
                <w:b/>
                <w:sz w:val="22"/>
                <w:szCs w:val="22"/>
              </w:rPr>
            </w:pPr>
            <w:r w:rsidRPr="003B57B9">
              <w:rPr>
                <w:b/>
                <w:sz w:val="22"/>
                <w:szCs w:val="22"/>
              </w:rPr>
              <w:t>Konto</w:t>
            </w:r>
          </w:p>
        </w:tc>
        <w:tc>
          <w:tcPr>
            <w:tcW w:w="5420" w:type="dxa"/>
            <w:tcBorders>
              <w:bottom w:val="single" w:sz="4" w:space="0" w:color="auto"/>
            </w:tcBorders>
          </w:tcPr>
          <w:p w14:paraId="2419822D" w14:textId="77777777" w:rsidR="00237D9C" w:rsidRPr="003B57B9" w:rsidRDefault="00237D9C" w:rsidP="00EF2B02">
            <w:pPr>
              <w:spacing w:line="360" w:lineRule="auto"/>
              <w:rPr>
                <w:b/>
                <w:sz w:val="22"/>
                <w:szCs w:val="22"/>
              </w:rPr>
            </w:pPr>
            <w:r w:rsidRPr="003B57B9">
              <w:rPr>
                <w:b/>
                <w:sz w:val="22"/>
                <w:szCs w:val="22"/>
              </w:rPr>
              <w:t>Vsebina, program</w:t>
            </w:r>
          </w:p>
        </w:tc>
        <w:tc>
          <w:tcPr>
            <w:tcW w:w="2284" w:type="dxa"/>
            <w:tcBorders>
              <w:bottom w:val="single" w:sz="4" w:space="0" w:color="auto"/>
            </w:tcBorders>
          </w:tcPr>
          <w:p w14:paraId="01A3BDBC" w14:textId="77777777" w:rsidR="00237D9C" w:rsidRPr="003B57B9" w:rsidRDefault="00237D9C" w:rsidP="00EF2B02">
            <w:pPr>
              <w:spacing w:line="360" w:lineRule="auto"/>
              <w:rPr>
                <w:b/>
                <w:sz w:val="22"/>
                <w:szCs w:val="22"/>
              </w:rPr>
            </w:pPr>
            <w:r w:rsidRPr="003B57B9">
              <w:rPr>
                <w:b/>
                <w:sz w:val="22"/>
                <w:szCs w:val="22"/>
              </w:rPr>
              <w:t>Proračun</w:t>
            </w:r>
          </w:p>
        </w:tc>
      </w:tr>
      <w:tr w:rsidR="00237D9C" w:rsidRPr="003B57B9" w14:paraId="23BAE7D7" w14:textId="77777777" w:rsidTr="00EF2B02">
        <w:trPr>
          <w:trHeight w:val="421"/>
        </w:trPr>
        <w:tc>
          <w:tcPr>
            <w:tcW w:w="1358" w:type="dxa"/>
            <w:shd w:val="clear" w:color="auto" w:fill="C0C0C0"/>
          </w:tcPr>
          <w:p w14:paraId="3A5B186A" w14:textId="77777777" w:rsidR="00237D9C" w:rsidRPr="003B57B9" w:rsidRDefault="00237D9C" w:rsidP="00EF2B02">
            <w:pPr>
              <w:spacing w:line="360" w:lineRule="auto"/>
              <w:rPr>
                <w:b/>
                <w:sz w:val="22"/>
                <w:szCs w:val="22"/>
              </w:rPr>
            </w:pPr>
            <w:r w:rsidRPr="003B57B9">
              <w:rPr>
                <w:b/>
                <w:sz w:val="22"/>
                <w:szCs w:val="22"/>
              </w:rPr>
              <w:t>1803</w:t>
            </w:r>
          </w:p>
        </w:tc>
        <w:tc>
          <w:tcPr>
            <w:tcW w:w="5420" w:type="dxa"/>
            <w:shd w:val="clear" w:color="auto" w:fill="C0C0C0"/>
          </w:tcPr>
          <w:p w14:paraId="53C45AAE" w14:textId="77777777" w:rsidR="00237D9C" w:rsidRPr="003B57B9" w:rsidRDefault="00237D9C" w:rsidP="00EF2B02">
            <w:pPr>
              <w:spacing w:line="360" w:lineRule="auto"/>
              <w:rPr>
                <w:b/>
                <w:sz w:val="22"/>
                <w:szCs w:val="22"/>
              </w:rPr>
            </w:pPr>
            <w:r w:rsidRPr="003B57B9">
              <w:rPr>
                <w:b/>
                <w:sz w:val="22"/>
                <w:szCs w:val="22"/>
              </w:rPr>
              <w:t>PROGRAMI V KULTURI</w:t>
            </w:r>
          </w:p>
        </w:tc>
        <w:tc>
          <w:tcPr>
            <w:tcW w:w="2284" w:type="dxa"/>
            <w:shd w:val="clear" w:color="auto" w:fill="C0C0C0"/>
          </w:tcPr>
          <w:p w14:paraId="2ED7B155" w14:textId="77777777" w:rsidR="00237D9C" w:rsidRPr="003B57B9" w:rsidRDefault="00237D9C" w:rsidP="00EF2B02">
            <w:pPr>
              <w:spacing w:line="360" w:lineRule="auto"/>
              <w:rPr>
                <w:b/>
                <w:sz w:val="22"/>
                <w:szCs w:val="22"/>
              </w:rPr>
            </w:pPr>
            <w:r w:rsidRPr="003B57B9">
              <w:rPr>
                <w:b/>
                <w:sz w:val="22"/>
                <w:szCs w:val="22"/>
              </w:rPr>
              <w:t>202.267,00 EUR</w:t>
            </w:r>
          </w:p>
        </w:tc>
      </w:tr>
      <w:tr w:rsidR="00237D9C" w:rsidRPr="00892627" w14:paraId="7D158535" w14:textId="77777777" w:rsidTr="00EF2B02">
        <w:trPr>
          <w:trHeight w:val="409"/>
        </w:trPr>
        <w:tc>
          <w:tcPr>
            <w:tcW w:w="1358" w:type="dxa"/>
          </w:tcPr>
          <w:p w14:paraId="545CF467" w14:textId="77777777" w:rsidR="00237D9C" w:rsidRPr="00892627" w:rsidRDefault="00237D9C" w:rsidP="00EF2B02">
            <w:pPr>
              <w:spacing w:line="360" w:lineRule="auto"/>
              <w:rPr>
                <w:b/>
                <w:sz w:val="22"/>
                <w:szCs w:val="22"/>
              </w:rPr>
            </w:pPr>
            <w:r w:rsidRPr="00892627">
              <w:rPr>
                <w:b/>
                <w:sz w:val="22"/>
                <w:szCs w:val="22"/>
              </w:rPr>
              <w:t>18039001</w:t>
            </w:r>
          </w:p>
        </w:tc>
        <w:tc>
          <w:tcPr>
            <w:tcW w:w="5420" w:type="dxa"/>
          </w:tcPr>
          <w:p w14:paraId="0D18F055" w14:textId="77777777" w:rsidR="00237D9C" w:rsidRPr="00892627" w:rsidRDefault="00237D9C" w:rsidP="00EF2B02">
            <w:pPr>
              <w:spacing w:line="360" w:lineRule="auto"/>
              <w:rPr>
                <w:b/>
                <w:sz w:val="22"/>
                <w:szCs w:val="22"/>
              </w:rPr>
            </w:pPr>
            <w:r w:rsidRPr="00892627">
              <w:rPr>
                <w:b/>
                <w:sz w:val="22"/>
                <w:szCs w:val="22"/>
              </w:rPr>
              <w:t>Knjižničarstvo in založništvo</w:t>
            </w:r>
          </w:p>
        </w:tc>
        <w:tc>
          <w:tcPr>
            <w:tcW w:w="2284" w:type="dxa"/>
          </w:tcPr>
          <w:p w14:paraId="10C8A959" w14:textId="77777777" w:rsidR="00237D9C" w:rsidRPr="00892627" w:rsidRDefault="00237D9C" w:rsidP="00EF2B02">
            <w:pPr>
              <w:spacing w:line="360" w:lineRule="auto"/>
              <w:rPr>
                <w:b/>
                <w:sz w:val="22"/>
                <w:szCs w:val="22"/>
              </w:rPr>
            </w:pPr>
            <w:r w:rsidRPr="00892627">
              <w:rPr>
                <w:b/>
                <w:sz w:val="22"/>
                <w:szCs w:val="22"/>
              </w:rPr>
              <w:t>65.989,00 EUR</w:t>
            </w:r>
          </w:p>
        </w:tc>
      </w:tr>
      <w:tr w:rsidR="00237D9C" w:rsidRPr="00892627" w14:paraId="33EB03EA" w14:textId="77777777" w:rsidTr="00EF2B02">
        <w:trPr>
          <w:trHeight w:val="409"/>
        </w:trPr>
        <w:tc>
          <w:tcPr>
            <w:tcW w:w="1358" w:type="dxa"/>
          </w:tcPr>
          <w:p w14:paraId="3DA44634" w14:textId="77777777" w:rsidR="00237D9C" w:rsidRPr="00892627" w:rsidRDefault="00237D9C" w:rsidP="00EF2B02">
            <w:pPr>
              <w:spacing w:line="360" w:lineRule="auto"/>
              <w:rPr>
                <w:b/>
                <w:sz w:val="22"/>
                <w:szCs w:val="22"/>
              </w:rPr>
            </w:pPr>
            <w:r w:rsidRPr="00892627">
              <w:rPr>
                <w:b/>
                <w:sz w:val="22"/>
                <w:szCs w:val="22"/>
              </w:rPr>
              <w:t>18039003</w:t>
            </w:r>
          </w:p>
        </w:tc>
        <w:tc>
          <w:tcPr>
            <w:tcW w:w="5420" w:type="dxa"/>
          </w:tcPr>
          <w:p w14:paraId="62260DC8" w14:textId="77777777" w:rsidR="00237D9C" w:rsidRPr="00892627" w:rsidRDefault="00237D9C" w:rsidP="00EF2B02">
            <w:pPr>
              <w:spacing w:line="360" w:lineRule="auto"/>
              <w:rPr>
                <w:b/>
                <w:sz w:val="22"/>
                <w:szCs w:val="22"/>
              </w:rPr>
            </w:pPr>
            <w:r w:rsidRPr="00892627">
              <w:rPr>
                <w:b/>
                <w:sz w:val="22"/>
                <w:szCs w:val="22"/>
              </w:rPr>
              <w:t>Ljubiteljska kultura</w:t>
            </w:r>
          </w:p>
        </w:tc>
        <w:tc>
          <w:tcPr>
            <w:tcW w:w="2284" w:type="dxa"/>
          </w:tcPr>
          <w:p w14:paraId="68EBAA24" w14:textId="77777777" w:rsidR="00237D9C" w:rsidRPr="00892627" w:rsidRDefault="00237D9C" w:rsidP="00EF2B02">
            <w:pPr>
              <w:spacing w:line="360" w:lineRule="auto"/>
              <w:rPr>
                <w:b/>
                <w:sz w:val="22"/>
                <w:szCs w:val="22"/>
              </w:rPr>
            </w:pPr>
            <w:r w:rsidRPr="00892627">
              <w:rPr>
                <w:b/>
                <w:sz w:val="22"/>
                <w:szCs w:val="22"/>
              </w:rPr>
              <w:t>46.278,00 EUR</w:t>
            </w:r>
          </w:p>
        </w:tc>
      </w:tr>
      <w:tr w:rsidR="00237D9C" w:rsidRPr="00892627" w14:paraId="34904250" w14:textId="77777777" w:rsidTr="00EF2B02">
        <w:trPr>
          <w:trHeight w:val="409"/>
        </w:trPr>
        <w:tc>
          <w:tcPr>
            <w:tcW w:w="1358" w:type="dxa"/>
          </w:tcPr>
          <w:p w14:paraId="5A0203DE" w14:textId="77777777" w:rsidR="00237D9C" w:rsidRPr="00892627" w:rsidRDefault="00237D9C" w:rsidP="00EF2B02">
            <w:pPr>
              <w:spacing w:line="360" w:lineRule="auto"/>
              <w:rPr>
                <w:b/>
                <w:sz w:val="22"/>
                <w:szCs w:val="22"/>
              </w:rPr>
            </w:pPr>
            <w:r w:rsidRPr="00892627">
              <w:rPr>
                <w:b/>
                <w:sz w:val="22"/>
                <w:szCs w:val="22"/>
              </w:rPr>
              <w:t>18039004</w:t>
            </w:r>
          </w:p>
        </w:tc>
        <w:tc>
          <w:tcPr>
            <w:tcW w:w="5420" w:type="dxa"/>
          </w:tcPr>
          <w:p w14:paraId="1A5B5004" w14:textId="77777777" w:rsidR="00237D9C" w:rsidRPr="00892627" w:rsidRDefault="00237D9C" w:rsidP="00EF2B02">
            <w:pPr>
              <w:spacing w:line="360" w:lineRule="auto"/>
              <w:rPr>
                <w:b/>
                <w:sz w:val="22"/>
                <w:szCs w:val="22"/>
              </w:rPr>
            </w:pPr>
            <w:r w:rsidRPr="00892627">
              <w:rPr>
                <w:b/>
                <w:sz w:val="22"/>
                <w:szCs w:val="22"/>
              </w:rPr>
              <w:t>Mediji in  avdiovizualna kultura</w:t>
            </w:r>
          </w:p>
        </w:tc>
        <w:tc>
          <w:tcPr>
            <w:tcW w:w="2284" w:type="dxa"/>
          </w:tcPr>
          <w:p w14:paraId="3C19604D" w14:textId="77777777" w:rsidR="00237D9C" w:rsidRPr="00892627" w:rsidRDefault="00237D9C" w:rsidP="00EF2B02">
            <w:pPr>
              <w:spacing w:line="360" w:lineRule="auto"/>
              <w:rPr>
                <w:b/>
                <w:sz w:val="22"/>
                <w:szCs w:val="22"/>
              </w:rPr>
            </w:pPr>
            <w:r w:rsidRPr="00892627">
              <w:rPr>
                <w:b/>
                <w:sz w:val="22"/>
                <w:szCs w:val="22"/>
              </w:rPr>
              <w:t>86.700,00 EUR</w:t>
            </w:r>
          </w:p>
        </w:tc>
      </w:tr>
      <w:tr w:rsidR="00237D9C" w:rsidRPr="00892627" w14:paraId="72D38821" w14:textId="77777777" w:rsidTr="00EF2B02">
        <w:trPr>
          <w:trHeight w:val="409"/>
        </w:trPr>
        <w:tc>
          <w:tcPr>
            <w:tcW w:w="1358" w:type="dxa"/>
          </w:tcPr>
          <w:p w14:paraId="1D4CD6D3" w14:textId="77777777" w:rsidR="00237D9C" w:rsidRPr="00892627" w:rsidRDefault="00237D9C" w:rsidP="00EF2B02">
            <w:pPr>
              <w:spacing w:line="360" w:lineRule="auto"/>
              <w:rPr>
                <w:b/>
                <w:sz w:val="22"/>
                <w:szCs w:val="22"/>
              </w:rPr>
            </w:pPr>
            <w:r w:rsidRPr="00892627">
              <w:rPr>
                <w:b/>
                <w:sz w:val="22"/>
                <w:szCs w:val="22"/>
              </w:rPr>
              <w:t>18039005</w:t>
            </w:r>
          </w:p>
        </w:tc>
        <w:tc>
          <w:tcPr>
            <w:tcW w:w="5420" w:type="dxa"/>
          </w:tcPr>
          <w:p w14:paraId="27DA1560" w14:textId="77777777" w:rsidR="00237D9C" w:rsidRPr="00892627" w:rsidRDefault="00237D9C" w:rsidP="00EF2B02">
            <w:pPr>
              <w:spacing w:line="360" w:lineRule="auto"/>
              <w:rPr>
                <w:b/>
                <w:sz w:val="22"/>
                <w:szCs w:val="22"/>
              </w:rPr>
            </w:pPr>
            <w:r w:rsidRPr="00892627">
              <w:rPr>
                <w:b/>
                <w:sz w:val="22"/>
                <w:szCs w:val="22"/>
              </w:rPr>
              <w:t>Drugi programi v kulturi</w:t>
            </w:r>
          </w:p>
        </w:tc>
        <w:tc>
          <w:tcPr>
            <w:tcW w:w="2284" w:type="dxa"/>
          </w:tcPr>
          <w:p w14:paraId="7472CA9B" w14:textId="77777777" w:rsidR="00237D9C" w:rsidRPr="00892627" w:rsidRDefault="00237D9C" w:rsidP="00EF2B02">
            <w:pPr>
              <w:spacing w:line="360" w:lineRule="auto"/>
              <w:rPr>
                <w:b/>
                <w:sz w:val="22"/>
                <w:szCs w:val="22"/>
              </w:rPr>
            </w:pPr>
            <w:r w:rsidRPr="00892627">
              <w:rPr>
                <w:b/>
                <w:sz w:val="22"/>
                <w:szCs w:val="22"/>
              </w:rPr>
              <w:t xml:space="preserve">  3.300,00 EUR</w:t>
            </w:r>
          </w:p>
        </w:tc>
      </w:tr>
    </w:tbl>
    <w:p w14:paraId="381A4284" w14:textId="77777777" w:rsidR="00237D9C" w:rsidRPr="003B57B9" w:rsidRDefault="00237D9C" w:rsidP="00237D9C">
      <w:pPr>
        <w:pStyle w:val="Brezrazmikov"/>
        <w:tabs>
          <w:tab w:val="left" w:pos="720"/>
        </w:tabs>
        <w:jc w:val="both"/>
        <w:rPr>
          <w:rFonts w:ascii="Times New Roman" w:hAnsi="Times New Roman" w:cs="Times New Roman"/>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5420"/>
        <w:gridCol w:w="2284"/>
      </w:tblGrid>
      <w:tr w:rsidR="00237D9C" w:rsidRPr="003B57B9" w14:paraId="53841F60" w14:textId="77777777" w:rsidTr="00EF2B02">
        <w:trPr>
          <w:trHeight w:val="421"/>
        </w:trPr>
        <w:tc>
          <w:tcPr>
            <w:tcW w:w="1358" w:type="dxa"/>
            <w:tcBorders>
              <w:bottom w:val="single" w:sz="4" w:space="0" w:color="auto"/>
            </w:tcBorders>
          </w:tcPr>
          <w:p w14:paraId="6276846A" w14:textId="77777777" w:rsidR="00237D9C" w:rsidRPr="003B57B9" w:rsidRDefault="00237D9C" w:rsidP="00EF2B02">
            <w:pPr>
              <w:spacing w:line="360" w:lineRule="auto"/>
              <w:rPr>
                <w:b/>
                <w:sz w:val="22"/>
                <w:szCs w:val="22"/>
              </w:rPr>
            </w:pPr>
            <w:r w:rsidRPr="003B57B9">
              <w:rPr>
                <w:b/>
                <w:sz w:val="22"/>
                <w:szCs w:val="22"/>
              </w:rPr>
              <w:t>Konto</w:t>
            </w:r>
          </w:p>
        </w:tc>
        <w:tc>
          <w:tcPr>
            <w:tcW w:w="5420" w:type="dxa"/>
            <w:tcBorders>
              <w:bottom w:val="single" w:sz="4" w:space="0" w:color="auto"/>
            </w:tcBorders>
          </w:tcPr>
          <w:p w14:paraId="77C2B4C4" w14:textId="77777777" w:rsidR="00237D9C" w:rsidRPr="003B57B9" w:rsidRDefault="00237D9C" w:rsidP="00EF2B02">
            <w:pPr>
              <w:spacing w:line="360" w:lineRule="auto"/>
              <w:rPr>
                <w:b/>
                <w:sz w:val="22"/>
                <w:szCs w:val="22"/>
              </w:rPr>
            </w:pPr>
            <w:r w:rsidRPr="003B57B9">
              <w:rPr>
                <w:b/>
                <w:sz w:val="22"/>
                <w:szCs w:val="22"/>
              </w:rPr>
              <w:t>Vsebina, program</w:t>
            </w:r>
          </w:p>
        </w:tc>
        <w:tc>
          <w:tcPr>
            <w:tcW w:w="2284" w:type="dxa"/>
            <w:tcBorders>
              <w:bottom w:val="single" w:sz="4" w:space="0" w:color="auto"/>
            </w:tcBorders>
          </w:tcPr>
          <w:p w14:paraId="039DB061" w14:textId="77777777" w:rsidR="00237D9C" w:rsidRPr="003B57B9" w:rsidRDefault="00237D9C" w:rsidP="00EF2B02">
            <w:pPr>
              <w:spacing w:line="360" w:lineRule="auto"/>
              <w:rPr>
                <w:b/>
                <w:sz w:val="22"/>
                <w:szCs w:val="22"/>
              </w:rPr>
            </w:pPr>
            <w:r w:rsidRPr="003B57B9">
              <w:rPr>
                <w:b/>
                <w:sz w:val="22"/>
                <w:szCs w:val="22"/>
              </w:rPr>
              <w:t>Proračun</w:t>
            </w:r>
          </w:p>
        </w:tc>
      </w:tr>
      <w:tr w:rsidR="00237D9C" w:rsidRPr="003B57B9" w14:paraId="7BC4B16A" w14:textId="77777777" w:rsidTr="00EF2B02">
        <w:trPr>
          <w:trHeight w:val="421"/>
        </w:trPr>
        <w:tc>
          <w:tcPr>
            <w:tcW w:w="1358" w:type="dxa"/>
            <w:shd w:val="clear" w:color="auto" w:fill="C0C0C0"/>
          </w:tcPr>
          <w:p w14:paraId="0EB4912D" w14:textId="77777777" w:rsidR="00237D9C" w:rsidRPr="003B57B9" w:rsidRDefault="00237D9C" w:rsidP="00EF2B02">
            <w:pPr>
              <w:spacing w:line="360" w:lineRule="auto"/>
              <w:rPr>
                <w:b/>
                <w:sz w:val="22"/>
                <w:szCs w:val="22"/>
              </w:rPr>
            </w:pPr>
            <w:r w:rsidRPr="003B57B9">
              <w:rPr>
                <w:b/>
                <w:sz w:val="22"/>
                <w:szCs w:val="22"/>
              </w:rPr>
              <w:t>18039001</w:t>
            </w:r>
          </w:p>
        </w:tc>
        <w:tc>
          <w:tcPr>
            <w:tcW w:w="5420" w:type="dxa"/>
            <w:shd w:val="clear" w:color="auto" w:fill="C0C0C0"/>
          </w:tcPr>
          <w:p w14:paraId="40322305" w14:textId="77777777" w:rsidR="00237D9C" w:rsidRPr="003B57B9" w:rsidRDefault="00237D9C" w:rsidP="00EF2B02">
            <w:pPr>
              <w:spacing w:line="360" w:lineRule="auto"/>
              <w:rPr>
                <w:b/>
                <w:sz w:val="22"/>
                <w:szCs w:val="22"/>
              </w:rPr>
            </w:pPr>
            <w:r w:rsidRPr="003B57B9">
              <w:rPr>
                <w:b/>
                <w:sz w:val="22"/>
                <w:szCs w:val="22"/>
              </w:rPr>
              <w:t>KNJIŽNIČARSTVO IN ZALOŽNIŠTVO</w:t>
            </w:r>
          </w:p>
        </w:tc>
        <w:tc>
          <w:tcPr>
            <w:tcW w:w="2284" w:type="dxa"/>
            <w:shd w:val="clear" w:color="auto" w:fill="C0C0C0"/>
          </w:tcPr>
          <w:p w14:paraId="5E764F15" w14:textId="77777777" w:rsidR="00237D9C" w:rsidRPr="003B57B9" w:rsidRDefault="00237D9C" w:rsidP="00EF2B02">
            <w:pPr>
              <w:spacing w:line="360" w:lineRule="auto"/>
              <w:rPr>
                <w:b/>
                <w:sz w:val="22"/>
                <w:szCs w:val="22"/>
              </w:rPr>
            </w:pPr>
            <w:r w:rsidRPr="003B57B9">
              <w:rPr>
                <w:b/>
                <w:sz w:val="22"/>
                <w:szCs w:val="22"/>
              </w:rPr>
              <w:t>65.989,00 EUR</w:t>
            </w:r>
          </w:p>
        </w:tc>
      </w:tr>
      <w:tr w:rsidR="00237D9C" w:rsidRPr="003B57B9" w14:paraId="3DEC8380" w14:textId="77777777" w:rsidTr="00EF2B02">
        <w:trPr>
          <w:trHeight w:val="409"/>
        </w:trPr>
        <w:tc>
          <w:tcPr>
            <w:tcW w:w="1358" w:type="dxa"/>
          </w:tcPr>
          <w:p w14:paraId="43D73914" w14:textId="77777777" w:rsidR="00237D9C" w:rsidRPr="003B57B9" w:rsidRDefault="00237D9C" w:rsidP="00EF2B02">
            <w:pPr>
              <w:spacing w:line="360" w:lineRule="auto"/>
              <w:rPr>
                <w:sz w:val="22"/>
                <w:szCs w:val="22"/>
              </w:rPr>
            </w:pPr>
            <w:r w:rsidRPr="003B57B9">
              <w:rPr>
                <w:sz w:val="22"/>
                <w:szCs w:val="22"/>
              </w:rPr>
              <w:t>1803101</w:t>
            </w:r>
          </w:p>
        </w:tc>
        <w:tc>
          <w:tcPr>
            <w:tcW w:w="5420" w:type="dxa"/>
          </w:tcPr>
          <w:p w14:paraId="32B57AA0" w14:textId="77777777" w:rsidR="00237D9C" w:rsidRPr="003B57B9" w:rsidRDefault="00237D9C" w:rsidP="00EF2B02">
            <w:pPr>
              <w:rPr>
                <w:sz w:val="22"/>
                <w:szCs w:val="22"/>
              </w:rPr>
            </w:pPr>
            <w:r w:rsidRPr="003B57B9">
              <w:rPr>
                <w:sz w:val="22"/>
                <w:szCs w:val="22"/>
              </w:rPr>
              <w:t>Knjižnica  - stroški dela</w:t>
            </w:r>
          </w:p>
        </w:tc>
        <w:tc>
          <w:tcPr>
            <w:tcW w:w="2284" w:type="dxa"/>
          </w:tcPr>
          <w:p w14:paraId="772E151A" w14:textId="77777777" w:rsidR="00237D9C" w:rsidRPr="003B57B9" w:rsidRDefault="00237D9C" w:rsidP="00EF2B02">
            <w:pPr>
              <w:spacing w:line="360" w:lineRule="auto"/>
              <w:rPr>
                <w:sz w:val="22"/>
                <w:szCs w:val="22"/>
              </w:rPr>
            </w:pPr>
            <w:r w:rsidRPr="003B57B9">
              <w:rPr>
                <w:sz w:val="22"/>
                <w:szCs w:val="22"/>
              </w:rPr>
              <w:t>43.705,00 EUR</w:t>
            </w:r>
          </w:p>
        </w:tc>
      </w:tr>
      <w:tr w:rsidR="00237D9C" w:rsidRPr="003B57B9" w14:paraId="7D4400EC" w14:textId="77777777" w:rsidTr="00EF2B02">
        <w:trPr>
          <w:trHeight w:val="409"/>
        </w:trPr>
        <w:tc>
          <w:tcPr>
            <w:tcW w:w="1358" w:type="dxa"/>
          </w:tcPr>
          <w:p w14:paraId="357DA57C" w14:textId="77777777" w:rsidR="00237D9C" w:rsidRPr="003B57B9" w:rsidRDefault="00237D9C" w:rsidP="00EF2B02">
            <w:pPr>
              <w:spacing w:line="360" w:lineRule="auto"/>
              <w:rPr>
                <w:sz w:val="22"/>
                <w:szCs w:val="22"/>
              </w:rPr>
            </w:pPr>
            <w:r w:rsidRPr="003B57B9">
              <w:rPr>
                <w:sz w:val="22"/>
                <w:szCs w:val="22"/>
              </w:rPr>
              <w:t>1803102</w:t>
            </w:r>
          </w:p>
        </w:tc>
        <w:tc>
          <w:tcPr>
            <w:tcW w:w="5420" w:type="dxa"/>
          </w:tcPr>
          <w:p w14:paraId="304253AD" w14:textId="77777777" w:rsidR="00237D9C" w:rsidRPr="003B57B9" w:rsidRDefault="00237D9C" w:rsidP="00EF2B02">
            <w:pPr>
              <w:rPr>
                <w:sz w:val="22"/>
                <w:szCs w:val="22"/>
              </w:rPr>
            </w:pPr>
            <w:r w:rsidRPr="003B57B9">
              <w:rPr>
                <w:sz w:val="22"/>
                <w:szCs w:val="22"/>
              </w:rPr>
              <w:t>Knjižnica – neprogramski stroški</w:t>
            </w:r>
          </w:p>
        </w:tc>
        <w:tc>
          <w:tcPr>
            <w:tcW w:w="2284" w:type="dxa"/>
          </w:tcPr>
          <w:p w14:paraId="7B90CE37" w14:textId="77777777" w:rsidR="00237D9C" w:rsidRPr="003B57B9" w:rsidRDefault="00237D9C" w:rsidP="00EF2B02">
            <w:pPr>
              <w:spacing w:line="360" w:lineRule="auto"/>
              <w:rPr>
                <w:sz w:val="22"/>
                <w:szCs w:val="22"/>
              </w:rPr>
            </w:pPr>
            <w:r w:rsidRPr="003B57B9">
              <w:rPr>
                <w:sz w:val="22"/>
                <w:szCs w:val="22"/>
              </w:rPr>
              <w:t xml:space="preserve">   5.020,00 EUR</w:t>
            </w:r>
          </w:p>
        </w:tc>
      </w:tr>
      <w:tr w:rsidR="00237D9C" w:rsidRPr="003B57B9" w14:paraId="1BCE8689" w14:textId="77777777" w:rsidTr="00EF2B02">
        <w:trPr>
          <w:trHeight w:val="409"/>
        </w:trPr>
        <w:tc>
          <w:tcPr>
            <w:tcW w:w="1358" w:type="dxa"/>
          </w:tcPr>
          <w:p w14:paraId="34E46222" w14:textId="77777777" w:rsidR="00237D9C" w:rsidRPr="003B57B9" w:rsidRDefault="00237D9C" w:rsidP="00EF2B02">
            <w:pPr>
              <w:spacing w:line="360" w:lineRule="auto"/>
              <w:rPr>
                <w:sz w:val="22"/>
                <w:szCs w:val="22"/>
              </w:rPr>
            </w:pPr>
            <w:r w:rsidRPr="003B57B9">
              <w:rPr>
                <w:sz w:val="22"/>
                <w:szCs w:val="22"/>
              </w:rPr>
              <w:t>1803103</w:t>
            </w:r>
          </w:p>
        </w:tc>
        <w:tc>
          <w:tcPr>
            <w:tcW w:w="5420" w:type="dxa"/>
          </w:tcPr>
          <w:p w14:paraId="38958AB1" w14:textId="77777777" w:rsidR="00237D9C" w:rsidRPr="003B57B9" w:rsidRDefault="00237D9C" w:rsidP="00EF2B02">
            <w:pPr>
              <w:rPr>
                <w:sz w:val="22"/>
                <w:szCs w:val="22"/>
              </w:rPr>
            </w:pPr>
            <w:r w:rsidRPr="003B57B9">
              <w:rPr>
                <w:sz w:val="22"/>
                <w:szCs w:val="22"/>
              </w:rPr>
              <w:t>Knjižnica – programski stroški</w:t>
            </w:r>
          </w:p>
        </w:tc>
        <w:tc>
          <w:tcPr>
            <w:tcW w:w="2284" w:type="dxa"/>
          </w:tcPr>
          <w:p w14:paraId="5BF6880F" w14:textId="77777777" w:rsidR="00237D9C" w:rsidRPr="003B57B9" w:rsidRDefault="00237D9C" w:rsidP="00EF2B02">
            <w:pPr>
              <w:spacing w:line="360" w:lineRule="auto"/>
              <w:rPr>
                <w:sz w:val="22"/>
                <w:szCs w:val="22"/>
              </w:rPr>
            </w:pPr>
            <w:r w:rsidRPr="003B57B9">
              <w:rPr>
                <w:sz w:val="22"/>
                <w:szCs w:val="22"/>
              </w:rPr>
              <w:t xml:space="preserve">   4.712,00 EUR</w:t>
            </w:r>
          </w:p>
        </w:tc>
      </w:tr>
      <w:tr w:rsidR="00237D9C" w:rsidRPr="003B57B9" w14:paraId="782B85F0" w14:textId="77777777" w:rsidTr="00EF2B02">
        <w:trPr>
          <w:trHeight w:val="409"/>
        </w:trPr>
        <w:tc>
          <w:tcPr>
            <w:tcW w:w="1358" w:type="dxa"/>
          </w:tcPr>
          <w:p w14:paraId="5D0BFC80" w14:textId="77777777" w:rsidR="00237D9C" w:rsidRPr="003B57B9" w:rsidRDefault="00237D9C" w:rsidP="00EF2B02">
            <w:pPr>
              <w:spacing w:line="360" w:lineRule="auto"/>
              <w:rPr>
                <w:sz w:val="22"/>
                <w:szCs w:val="22"/>
              </w:rPr>
            </w:pPr>
            <w:r w:rsidRPr="003B57B9">
              <w:rPr>
                <w:sz w:val="22"/>
                <w:szCs w:val="22"/>
              </w:rPr>
              <w:t>1803104</w:t>
            </w:r>
          </w:p>
        </w:tc>
        <w:tc>
          <w:tcPr>
            <w:tcW w:w="5420" w:type="dxa"/>
          </w:tcPr>
          <w:p w14:paraId="2FE2A653" w14:textId="77777777" w:rsidR="00237D9C" w:rsidRPr="003B57B9" w:rsidRDefault="00237D9C" w:rsidP="00EF2B02">
            <w:pPr>
              <w:rPr>
                <w:sz w:val="22"/>
                <w:szCs w:val="22"/>
              </w:rPr>
            </w:pPr>
            <w:r w:rsidRPr="003B57B9">
              <w:rPr>
                <w:sz w:val="22"/>
                <w:szCs w:val="22"/>
              </w:rPr>
              <w:t>Knjižnica – knjižnično gradivo</w:t>
            </w:r>
          </w:p>
        </w:tc>
        <w:tc>
          <w:tcPr>
            <w:tcW w:w="2284" w:type="dxa"/>
          </w:tcPr>
          <w:p w14:paraId="2513803E" w14:textId="77777777" w:rsidR="00237D9C" w:rsidRPr="003B57B9" w:rsidRDefault="00237D9C" w:rsidP="00EF2B02">
            <w:pPr>
              <w:spacing w:line="360" w:lineRule="auto"/>
              <w:rPr>
                <w:sz w:val="22"/>
                <w:szCs w:val="22"/>
              </w:rPr>
            </w:pPr>
            <w:r w:rsidRPr="003B57B9">
              <w:rPr>
                <w:sz w:val="22"/>
                <w:szCs w:val="22"/>
              </w:rPr>
              <w:t>11.842,00 EUR</w:t>
            </w:r>
          </w:p>
        </w:tc>
      </w:tr>
      <w:tr w:rsidR="00237D9C" w:rsidRPr="003B57B9" w14:paraId="3A2159F6" w14:textId="77777777" w:rsidTr="00EF2B02">
        <w:trPr>
          <w:trHeight w:val="409"/>
        </w:trPr>
        <w:tc>
          <w:tcPr>
            <w:tcW w:w="1358" w:type="dxa"/>
          </w:tcPr>
          <w:p w14:paraId="38BE49F7" w14:textId="77777777" w:rsidR="00237D9C" w:rsidRPr="003B57B9" w:rsidRDefault="00237D9C" w:rsidP="00EF2B02">
            <w:pPr>
              <w:spacing w:line="360" w:lineRule="auto"/>
              <w:rPr>
                <w:sz w:val="22"/>
                <w:szCs w:val="22"/>
              </w:rPr>
            </w:pPr>
            <w:r w:rsidRPr="003B57B9">
              <w:rPr>
                <w:sz w:val="22"/>
                <w:szCs w:val="22"/>
              </w:rPr>
              <w:lastRenderedPageBreak/>
              <w:t>1803105</w:t>
            </w:r>
          </w:p>
        </w:tc>
        <w:tc>
          <w:tcPr>
            <w:tcW w:w="5420" w:type="dxa"/>
          </w:tcPr>
          <w:p w14:paraId="77285348" w14:textId="77777777" w:rsidR="00237D9C" w:rsidRPr="003B57B9" w:rsidRDefault="00237D9C" w:rsidP="00EF2B02">
            <w:pPr>
              <w:rPr>
                <w:sz w:val="22"/>
                <w:szCs w:val="22"/>
              </w:rPr>
            </w:pPr>
            <w:r w:rsidRPr="003B57B9">
              <w:rPr>
                <w:sz w:val="22"/>
                <w:szCs w:val="22"/>
              </w:rPr>
              <w:t>Knjižnica – delovanje bibliobusa</w:t>
            </w:r>
          </w:p>
        </w:tc>
        <w:tc>
          <w:tcPr>
            <w:tcW w:w="2284" w:type="dxa"/>
          </w:tcPr>
          <w:p w14:paraId="610FE717" w14:textId="77777777" w:rsidR="00237D9C" w:rsidRPr="003B57B9" w:rsidRDefault="00237D9C" w:rsidP="00EF2B02">
            <w:pPr>
              <w:spacing w:line="360" w:lineRule="auto"/>
              <w:rPr>
                <w:sz w:val="22"/>
                <w:szCs w:val="22"/>
              </w:rPr>
            </w:pPr>
            <w:r w:rsidRPr="003B57B9">
              <w:rPr>
                <w:sz w:val="22"/>
                <w:szCs w:val="22"/>
              </w:rPr>
              <w:t xml:space="preserve">      710,00 EUR</w:t>
            </w:r>
          </w:p>
        </w:tc>
      </w:tr>
    </w:tbl>
    <w:p w14:paraId="2C850ED5" w14:textId="77777777" w:rsidR="00237D9C" w:rsidRPr="003B57B9" w:rsidRDefault="00237D9C" w:rsidP="00237D9C">
      <w:pPr>
        <w:pStyle w:val="Brezrazmikov"/>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5420"/>
        <w:gridCol w:w="2284"/>
      </w:tblGrid>
      <w:tr w:rsidR="00237D9C" w:rsidRPr="003B57B9" w14:paraId="01FA0AE3" w14:textId="77777777" w:rsidTr="00EF2B02">
        <w:trPr>
          <w:trHeight w:val="421"/>
        </w:trPr>
        <w:tc>
          <w:tcPr>
            <w:tcW w:w="1358" w:type="dxa"/>
            <w:tcBorders>
              <w:bottom w:val="single" w:sz="4" w:space="0" w:color="auto"/>
            </w:tcBorders>
          </w:tcPr>
          <w:p w14:paraId="0796BA67" w14:textId="77777777" w:rsidR="00237D9C" w:rsidRPr="003B57B9" w:rsidRDefault="00237D9C" w:rsidP="00EF2B02">
            <w:pPr>
              <w:spacing w:line="360" w:lineRule="auto"/>
              <w:rPr>
                <w:b/>
                <w:sz w:val="22"/>
                <w:szCs w:val="22"/>
              </w:rPr>
            </w:pPr>
            <w:r w:rsidRPr="003B57B9">
              <w:rPr>
                <w:b/>
                <w:sz w:val="22"/>
                <w:szCs w:val="22"/>
              </w:rPr>
              <w:t>Konto</w:t>
            </w:r>
          </w:p>
        </w:tc>
        <w:tc>
          <w:tcPr>
            <w:tcW w:w="5420" w:type="dxa"/>
            <w:tcBorders>
              <w:bottom w:val="single" w:sz="4" w:space="0" w:color="auto"/>
            </w:tcBorders>
          </w:tcPr>
          <w:p w14:paraId="3C79BDA9" w14:textId="77777777" w:rsidR="00237D9C" w:rsidRPr="003B57B9" w:rsidRDefault="00237D9C" w:rsidP="00EF2B02">
            <w:pPr>
              <w:spacing w:line="360" w:lineRule="auto"/>
              <w:rPr>
                <w:b/>
                <w:sz w:val="22"/>
                <w:szCs w:val="22"/>
              </w:rPr>
            </w:pPr>
            <w:r w:rsidRPr="003B57B9">
              <w:rPr>
                <w:b/>
                <w:sz w:val="22"/>
                <w:szCs w:val="22"/>
              </w:rPr>
              <w:t>Vsebina, program</w:t>
            </w:r>
          </w:p>
        </w:tc>
        <w:tc>
          <w:tcPr>
            <w:tcW w:w="2284" w:type="dxa"/>
            <w:tcBorders>
              <w:bottom w:val="single" w:sz="4" w:space="0" w:color="auto"/>
            </w:tcBorders>
          </w:tcPr>
          <w:p w14:paraId="256DD7BC" w14:textId="77777777" w:rsidR="00237D9C" w:rsidRPr="003B57B9" w:rsidRDefault="00237D9C" w:rsidP="00EF2B02">
            <w:pPr>
              <w:spacing w:line="360" w:lineRule="auto"/>
              <w:rPr>
                <w:b/>
                <w:sz w:val="22"/>
                <w:szCs w:val="22"/>
              </w:rPr>
            </w:pPr>
            <w:r w:rsidRPr="003B57B9">
              <w:rPr>
                <w:b/>
                <w:sz w:val="22"/>
                <w:szCs w:val="22"/>
              </w:rPr>
              <w:t>Proračun</w:t>
            </w:r>
          </w:p>
        </w:tc>
      </w:tr>
      <w:tr w:rsidR="00237D9C" w:rsidRPr="003B57B9" w14:paraId="3199ECD9" w14:textId="77777777" w:rsidTr="00EF2B02">
        <w:trPr>
          <w:trHeight w:val="421"/>
        </w:trPr>
        <w:tc>
          <w:tcPr>
            <w:tcW w:w="1358" w:type="dxa"/>
            <w:shd w:val="clear" w:color="auto" w:fill="C0C0C0"/>
          </w:tcPr>
          <w:p w14:paraId="708053CB" w14:textId="77777777" w:rsidR="00237D9C" w:rsidRPr="003B57B9" w:rsidRDefault="00237D9C" w:rsidP="00EF2B02">
            <w:pPr>
              <w:spacing w:line="360" w:lineRule="auto"/>
              <w:rPr>
                <w:b/>
                <w:sz w:val="22"/>
                <w:szCs w:val="22"/>
              </w:rPr>
            </w:pPr>
            <w:r w:rsidRPr="003B57B9">
              <w:rPr>
                <w:b/>
                <w:sz w:val="22"/>
                <w:szCs w:val="22"/>
              </w:rPr>
              <w:t>18039003</w:t>
            </w:r>
          </w:p>
        </w:tc>
        <w:tc>
          <w:tcPr>
            <w:tcW w:w="5420" w:type="dxa"/>
            <w:shd w:val="clear" w:color="auto" w:fill="C0C0C0"/>
          </w:tcPr>
          <w:p w14:paraId="061B8ED5" w14:textId="77777777" w:rsidR="00237D9C" w:rsidRPr="003B57B9" w:rsidRDefault="00237D9C" w:rsidP="00EF2B02">
            <w:pPr>
              <w:spacing w:line="360" w:lineRule="auto"/>
              <w:rPr>
                <w:b/>
                <w:sz w:val="22"/>
                <w:szCs w:val="22"/>
              </w:rPr>
            </w:pPr>
            <w:r w:rsidRPr="003B57B9">
              <w:rPr>
                <w:b/>
                <w:sz w:val="22"/>
                <w:szCs w:val="22"/>
              </w:rPr>
              <w:t>LJUBITELJSKA KULTURA</w:t>
            </w:r>
          </w:p>
        </w:tc>
        <w:tc>
          <w:tcPr>
            <w:tcW w:w="2284" w:type="dxa"/>
            <w:shd w:val="clear" w:color="auto" w:fill="C0C0C0"/>
          </w:tcPr>
          <w:p w14:paraId="6A434423" w14:textId="77777777" w:rsidR="00237D9C" w:rsidRPr="003B57B9" w:rsidRDefault="00237D9C" w:rsidP="00EF2B02">
            <w:pPr>
              <w:spacing w:line="360" w:lineRule="auto"/>
              <w:rPr>
                <w:b/>
                <w:sz w:val="22"/>
                <w:szCs w:val="22"/>
              </w:rPr>
            </w:pPr>
            <w:r w:rsidRPr="003B57B9">
              <w:rPr>
                <w:b/>
                <w:sz w:val="22"/>
                <w:szCs w:val="22"/>
              </w:rPr>
              <w:t>46.278,00 EUR</w:t>
            </w:r>
          </w:p>
        </w:tc>
      </w:tr>
      <w:tr w:rsidR="00237D9C" w:rsidRPr="003B57B9" w14:paraId="51BC08AA" w14:textId="77777777" w:rsidTr="00EF2B02">
        <w:trPr>
          <w:trHeight w:val="409"/>
        </w:trPr>
        <w:tc>
          <w:tcPr>
            <w:tcW w:w="1358" w:type="dxa"/>
          </w:tcPr>
          <w:p w14:paraId="79201D84" w14:textId="77777777" w:rsidR="00237D9C" w:rsidRPr="003B57B9" w:rsidRDefault="00237D9C" w:rsidP="00EF2B02">
            <w:pPr>
              <w:spacing w:line="360" w:lineRule="auto"/>
              <w:rPr>
                <w:sz w:val="22"/>
                <w:szCs w:val="22"/>
              </w:rPr>
            </w:pPr>
            <w:r w:rsidRPr="003B57B9">
              <w:rPr>
                <w:sz w:val="22"/>
                <w:szCs w:val="22"/>
              </w:rPr>
              <w:t>1803301</w:t>
            </w:r>
          </w:p>
        </w:tc>
        <w:tc>
          <w:tcPr>
            <w:tcW w:w="5420" w:type="dxa"/>
          </w:tcPr>
          <w:p w14:paraId="6019453D" w14:textId="77777777" w:rsidR="00237D9C" w:rsidRPr="003B57B9" w:rsidRDefault="00237D9C" w:rsidP="00EF2B02">
            <w:pPr>
              <w:rPr>
                <w:sz w:val="22"/>
                <w:szCs w:val="22"/>
              </w:rPr>
            </w:pPr>
            <w:r w:rsidRPr="003B57B9">
              <w:rPr>
                <w:sz w:val="22"/>
                <w:szCs w:val="22"/>
              </w:rPr>
              <w:t xml:space="preserve">Zveza kulturnih društev občine Hajdina </w:t>
            </w:r>
            <w:r>
              <w:rPr>
                <w:sz w:val="22"/>
                <w:szCs w:val="22"/>
              </w:rPr>
              <w:t xml:space="preserve">(kulturna </w:t>
            </w:r>
            <w:r w:rsidRPr="003B57B9">
              <w:rPr>
                <w:sz w:val="22"/>
                <w:szCs w:val="22"/>
              </w:rPr>
              <w:t>dejavnosti – razpis)</w:t>
            </w:r>
          </w:p>
        </w:tc>
        <w:tc>
          <w:tcPr>
            <w:tcW w:w="2284" w:type="dxa"/>
          </w:tcPr>
          <w:p w14:paraId="448231C4" w14:textId="77777777" w:rsidR="00237D9C" w:rsidRPr="003B57B9" w:rsidRDefault="00237D9C" w:rsidP="00EF2B02">
            <w:pPr>
              <w:spacing w:line="360" w:lineRule="auto"/>
              <w:rPr>
                <w:sz w:val="22"/>
                <w:szCs w:val="22"/>
              </w:rPr>
            </w:pPr>
            <w:r w:rsidRPr="003B57B9">
              <w:rPr>
                <w:sz w:val="22"/>
                <w:szCs w:val="22"/>
              </w:rPr>
              <w:t>35.240,00 EUR</w:t>
            </w:r>
          </w:p>
        </w:tc>
      </w:tr>
      <w:tr w:rsidR="00237D9C" w:rsidRPr="003B57B9" w14:paraId="38211C98" w14:textId="77777777" w:rsidTr="00EF2B02">
        <w:trPr>
          <w:trHeight w:val="409"/>
        </w:trPr>
        <w:tc>
          <w:tcPr>
            <w:tcW w:w="1358" w:type="dxa"/>
          </w:tcPr>
          <w:p w14:paraId="35A54124" w14:textId="77777777" w:rsidR="00237D9C" w:rsidRPr="003B57B9" w:rsidRDefault="00237D9C" w:rsidP="00EF2B02">
            <w:pPr>
              <w:spacing w:line="360" w:lineRule="auto"/>
              <w:rPr>
                <w:sz w:val="22"/>
                <w:szCs w:val="22"/>
              </w:rPr>
            </w:pPr>
            <w:r w:rsidRPr="003B57B9">
              <w:rPr>
                <w:sz w:val="22"/>
                <w:szCs w:val="22"/>
              </w:rPr>
              <w:t>1803302</w:t>
            </w:r>
          </w:p>
        </w:tc>
        <w:tc>
          <w:tcPr>
            <w:tcW w:w="5420" w:type="dxa"/>
          </w:tcPr>
          <w:p w14:paraId="1FC0E4B0" w14:textId="77777777" w:rsidR="00237D9C" w:rsidRPr="003B57B9" w:rsidRDefault="00237D9C" w:rsidP="00EF2B02">
            <w:pPr>
              <w:spacing w:line="360" w:lineRule="auto"/>
              <w:rPr>
                <w:sz w:val="22"/>
                <w:szCs w:val="22"/>
              </w:rPr>
            </w:pPr>
            <w:r w:rsidRPr="003B57B9">
              <w:rPr>
                <w:sz w:val="22"/>
                <w:szCs w:val="22"/>
              </w:rPr>
              <w:t>Gostovanja, kulturne prireditve ZKD Občine Hajdina</w:t>
            </w:r>
          </w:p>
        </w:tc>
        <w:tc>
          <w:tcPr>
            <w:tcW w:w="2284" w:type="dxa"/>
          </w:tcPr>
          <w:p w14:paraId="4611E8E9" w14:textId="77777777" w:rsidR="00237D9C" w:rsidRPr="003B57B9" w:rsidRDefault="00237D9C" w:rsidP="00EF2B02">
            <w:pPr>
              <w:spacing w:line="360" w:lineRule="auto"/>
              <w:rPr>
                <w:sz w:val="22"/>
                <w:szCs w:val="22"/>
              </w:rPr>
            </w:pPr>
            <w:r w:rsidRPr="003B57B9">
              <w:rPr>
                <w:sz w:val="22"/>
                <w:szCs w:val="22"/>
              </w:rPr>
              <w:t xml:space="preserve">  4.828,00 EUR</w:t>
            </w:r>
          </w:p>
        </w:tc>
      </w:tr>
      <w:tr w:rsidR="00237D9C" w:rsidRPr="003B57B9" w14:paraId="3DEA4444" w14:textId="77777777" w:rsidTr="00EF2B02">
        <w:trPr>
          <w:trHeight w:val="409"/>
        </w:trPr>
        <w:tc>
          <w:tcPr>
            <w:tcW w:w="1358" w:type="dxa"/>
          </w:tcPr>
          <w:p w14:paraId="6952C6E9" w14:textId="77777777" w:rsidR="00237D9C" w:rsidRPr="003B57B9" w:rsidRDefault="00237D9C" w:rsidP="00EF2B02">
            <w:pPr>
              <w:spacing w:line="360" w:lineRule="auto"/>
              <w:rPr>
                <w:sz w:val="22"/>
                <w:szCs w:val="22"/>
              </w:rPr>
            </w:pPr>
            <w:r w:rsidRPr="003B57B9">
              <w:rPr>
                <w:sz w:val="22"/>
                <w:szCs w:val="22"/>
              </w:rPr>
              <w:t>1803303</w:t>
            </w:r>
          </w:p>
        </w:tc>
        <w:tc>
          <w:tcPr>
            <w:tcW w:w="5420" w:type="dxa"/>
          </w:tcPr>
          <w:p w14:paraId="27A5D4BA" w14:textId="77777777" w:rsidR="00237D9C" w:rsidRPr="003B57B9" w:rsidRDefault="00237D9C" w:rsidP="00EF2B02">
            <w:pPr>
              <w:spacing w:line="360" w:lineRule="auto"/>
              <w:rPr>
                <w:sz w:val="22"/>
                <w:szCs w:val="22"/>
              </w:rPr>
            </w:pPr>
            <w:r w:rsidRPr="003B57B9">
              <w:rPr>
                <w:sz w:val="22"/>
                <w:szCs w:val="22"/>
              </w:rPr>
              <w:t>JSKD Ptuj</w:t>
            </w:r>
          </w:p>
        </w:tc>
        <w:tc>
          <w:tcPr>
            <w:tcW w:w="2284" w:type="dxa"/>
          </w:tcPr>
          <w:p w14:paraId="1FDEB59E" w14:textId="77777777" w:rsidR="00237D9C" w:rsidRPr="003B57B9" w:rsidRDefault="00237D9C" w:rsidP="00EF2B02">
            <w:pPr>
              <w:spacing w:line="360" w:lineRule="auto"/>
              <w:rPr>
                <w:sz w:val="22"/>
                <w:szCs w:val="22"/>
              </w:rPr>
            </w:pPr>
            <w:r w:rsidRPr="003B57B9">
              <w:rPr>
                <w:sz w:val="22"/>
                <w:szCs w:val="22"/>
              </w:rPr>
              <w:t xml:space="preserve">  1.210,00 EUR</w:t>
            </w:r>
          </w:p>
        </w:tc>
      </w:tr>
      <w:tr w:rsidR="00237D9C" w:rsidRPr="003B57B9" w14:paraId="6E7D3CF0" w14:textId="77777777" w:rsidTr="00EF2B02">
        <w:trPr>
          <w:trHeight w:val="409"/>
        </w:trPr>
        <w:tc>
          <w:tcPr>
            <w:tcW w:w="1358" w:type="dxa"/>
          </w:tcPr>
          <w:p w14:paraId="5F49C4AF" w14:textId="77777777" w:rsidR="00237D9C" w:rsidRPr="003B57B9" w:rsidRDefault="00237D9C" w:rsidP="00EF2B02">
            <w:pPr>
              <w:spacing w:line="360" w:lineRule="auto"/>
              <w:rPr>
                <w:sz w:val="22"/>
                <w:szCs w:val="22"/>
              </w:rPr>
            </w:pPr>
            <w:r w:rsidRPr="003B57B9">
              <w:rPr>
                <w:sz w:val="22"/>
                <w:szCs w:val="22"/>
              </w:rPr>
              <w:t>1803312</w:t>
            </w:r>
          </w:p>
        </w:tc>
        <w:tc>
          <w:tcPr>
            <w:tcW w:w="5420" w:type="dxa"/>
          </w:tcPr>
          <w:p w14:paraId="2C0B6191" w14:textId="77777777" w:rsidR="00237D9C" w:rsidRPr="003B57B9" w:rsidRDefault="00237D9C" w:rsidP="00EF2B02">
            <w:pPr>
              <w:spacing w:line="360" w:lineRule="auto"/>
              <w:rPr>
                <w:sz w:val="22"/>
                <w:szCs w:val="22"/>
              </w:rPr>
            </w:pPr>
            <w:r w:rsidRPr="003B57B9">
              <w:rPr>
                <w:sz w:val="22"/>
                <w:szCs w:val="22"/>
              </w:rPr>
              <w:t>Občinske kulturne prireditve</w:t>
            </w:r>
          </w:p>
        </w:tc>
        <w:tc>
          <w:tcPr>
            <w:tcW w:w="2284" w:type="dxa"/>
          </w:tcPr>
          <w:p w14:paraId="4BAAB20B" w14:textId="77777777" w:rsidR="00237D9C" w:rsidRPr="003B57B9" w:rsidRDefault="00237D9C" w:rsidP="00EF2B02">
            <w:pPr>
              <w:spacing w:line="360" w:lineRule="auto"/>
              <w:rPr>
                <w:sz w:val="22"/>
                <w:szCs w:val="22"/>
              </w:rPr>
            </w:pPr>
            <w:r w:rsidRPr="003B57B9">
              <w:rPr>
                <w:sz w:val="22"/>
                <w:szCs w:val="22"/>
              </w:rPr>
              <w:t xml:space="preserve">  5.000,00 EUR</w:t>
            </w:r>
          </w:p>
        </w:tc>
      </w:tr>
      <w:tr w:rsidR="00237D9C" w:rsidRPr="003B57B9" w14:paraId="6E958164" w14:textId="77777777" w:rsidTr="00EF2B02">
        <w:trPr>
          <w:trHeight w:val="421"/>
        </w:trPr>
        <w:tc>
          <w:tcPr>
            <w:tcW w:w="1358" w:type="dxa"/>
            <w:tcBorders>
              <w:bottom w:val="single" w:sz="4" w:space="0" w:color="auto"/>
            </w:tcBorders>
          </w:tcPr>
          <w:p w14:paraId="5597C76F" w14:textId="77777777" w:rsidR="00237D9C" w:rsidRPr="003B57B9" w:rsidRDefault="00237D9C" w:rsidP="00EF2B02">
            <w:pPr>
              <w:spacing w:line="360" w:lineRule="auto"/>
              <w:rPr>
                <w:b/>
                <w:sz w:val="22"/>
                <w:szCs w:val="22"/>
              </w:rPr>
            </w:pPr>
            <w:r w:rsidRPr="003B57B9">
              <w:rPr>
                <w:b/>
                <w:sz w:val="22"/>
                <w:szCs w:val="22"/>
              </w:rPr>
              <w:t>Konto</w:t>
            </w:r>
          </w:p>
        </w:tc>
        <w:tc>
          <w:tcPr>
            <w:tcW w:w="5420" w:type="dxa"/>
            <w:tcBorders>
              <w:bottom w:val="single" w:sz="4" w:space="0" w:color="auto"/>
            </w:tcBorders>
          </w:tcPr>
          <w:p w14:paraId="3ACADE18" w14:textId="77777777" w:rsidR="00237D9C" w:rsidRPr="003B57B9" w:rsidRDefault="00237D9C" w:rsidP="00EF2B02">
            <w:pPr>
              <w:spacing w:line="360" w:lineRule="auto"/>
              <w:rPr>
                <w:b/>
                <w:sz w:val="22"/>
                <w:szCs w:val="22"/>
              </w:rPr>
            </w:pPr>
            <w:r w:rsidRPr="003B57B9">
              <w:rPr>
                <w:b/>
                <w:sz w:val="22"/>
                <w:szCs w:val="22"/>
              </w:rPr>
              <w:t>Vsebina, program</w:t>
            </w:r>
          </w:p>
        </w:tc>
        <w:tc>
          <w:tcPr>
            <w:tcW w:w="2284" w:type="dxa"/>
            <w:tcBorders>
              <w:bottom w:val="single" w:sz="4" w:space="0" w:color="auto"/>
            </w:tcBorders>
          </w:tcPr>
          <w:p w14:paraId="13B7005C" w14:textId="77777777" w:rsidR="00237D9C" w:rsidRPr="003B57B9" w:rsidRDefault="00237D9C" w:rsidP="00EF2B02">
            <w:pPr>
              <w:spacing w:line="360" w:lineRule="auto"/>
              <w:rPr>
                <w:b/>
                <w:sz w:val="22"/>
                <w:szCs w:val="22"/>
              </w:rPr>
            </w:pPr>
            <w:r w:rsidRPr="003B57B9">
              <w:rPr>
                <w:b/>
                <w:sz w:val="22"/>
                <w:szCs w:val="22"/>
              </w:rPr>
              <w:t>Proračun</w:t>
            </w:r>
          </w:p>
        </w:tc>
      </w:tr>
      <w:tr w:rsidR="00237D9C" w:rsidRPr="003B57B9" w14:paraId="17A1FE44" w14:textId="77777777" w:rsidTr="00EF2B02">
        <w:trPr>
          <w:trHeight w:val="421"/>
        </w:trPr>
        <w:tc>
          <w:tcPr>
            <w:tcW w:w="1358" w:type="dxa"/>
            <w:shd w:val="clear" w:color="auto" w:fill="C0C0C0"/>
          </w:tcPr>
          <w:p w14:paraId="7891CD77" w14:textId="77777777" w:rsidR="00237D9C" w:rsidRPr="003B57B9" w:rsidRDefault="00237D9C" w:rsidP="00EF2B02">
            <w:pPr>
              <w:spacing w:line="360" w:lineRule="auto"/>
              <w:rPr>
                <w:b/>
                <w:sz w:val="22"/>
                <w:szCs w:val="22"/>
              </w:rPr>
            </w:pPr>
            <w:r w:rsidRPr="003B57B9">
              <w:rPr>
                <w:b/>
                <w:sz w:val="22"/>
                <w:szCs w:val="22"/>
              </w:rPr>
              <w:t>18039004</w:t>
            </w:r>
          </w:p>
        </w:tc>
        <w:tc>
          <w:tcPr>
            <w:tcW w:w="5420" w:type="dxa"/>
            <w:shd w:val="clear" w:color="auto" w:fill="C0C0C0"/>
          </w:tcPr>
          <w:p w14:paraId="0C843D0E" w14:textId="77777777" w:rsidR="00237D9C" w:rsidRPr="003B57B9" w:rsidRDefault="00237D9C" w:rsidP="00EF2B02">
            <w:pPr>
              <w:spacing w:line="360" w:lineRule="auto"/>
              <w:rPr>
                <w:b/>
                <w:sz w:val="22"/>
                <w:szCs w:val="22"/>
              </w:rPr>
            </w:pPr>
            <w:r w:rsidRPr="003B57B9">
              <w:rPr>
                <w:b/>
                <w:sz w:val="22"/>
                <w:szCs w:val="22"/>
              </w:rPr>
              <w:t>MEDIJI IN AVDIOVIZUALNA KULTURA</w:t>
            </w:r>
          </w:p>
        </w:tc>
        <w:tc>
          <w:tcPr>
            <w:tcW w:w="2284" w:type="dxa"/>
            <w:shd w:val="clear" w:color="auto" w:fill="C0C0C0"/>
          </w:tcPr>
          <w:p w14:paraId="4826E813" w14:textId="77777777" w:rsidR="00237D9C" w:rsidRPr="003B57B9" w:rsidRDefault="00237D9C" w:rsidP="00EF2B02">
            <w:pPr>
              <w:spacing w:line="360" w:lineRule="auto"/>
              <w:rPr>
                <w:b/>
                <w:sz w:val="22"/>
                <w:szCs w:val="22"/>
              </w:rPr>
            </w:pPr>
            <w:r w:rsidRPr="003B57B9">
              <w:rPr>
                <w:b/>
                <w:sz w:val="22"/>
                <w:szCs w:val="22"/>
              </w:rPr>
              <w:t xml:space="preserve">  86.700,00 EUR</w:t>
            </w:r>
          </w:p>
        </w:tc>
      </w:tr>
      <w:tr w:rsidR="00237D9C" w:rsidRPr="003B57B9" w14:paraId="55BC0029" w14:textId="77777777" w:rsidTr="00EF2B02">
        <w:trPr>
          <w:trHeight w:val="409"/>
        </w:trPr>
        <w:tc>
          <w:tcPr>
            <w:tcW w:w="1358" w:type="dxa"/>
          </w:tcPr>
          <w:p w14:paraId="3CA4369E" w14:textId="77777777" w:rsidR="00237D9C" w:rsidRPr="003B57B9" w:rsidRDefault="00237D9C" w:rsidP="00EF2B02">
            <w:pPr>
              <w:spacing w:line="360" w:lineRule="auto"/>
              <w:rPr>
                <w:sz w:val="22"/>
                <w:szCs w:val="22"/>
              </w:rPr>
            </w:pPr>
            <w:r w:rsidRPr="003B57B9">
              <w:rPr>
                <w:sz w:val="22"/>
                <w:szCs w:val="22"/>
              </w:rPr>
              <w:t>1803401</w:t>
            </w:r>
          </w:p>
        </w:tc>
        <w:tc>
          <w:tcPr>
            <w:tcW w:w="5420" w:type="dxa"/>
          </w:tcPr>
          <w:p w14:paraId="02D022EB" w14:textId="77777777" w:rsidR="00237D9C" w:rsidRPr="003B57B9" w:rsidRDefault="00237D9C" w:rsidP="00EF2B02">
            <w:pPr>
              <w:spacing w:line="360" w:lineRule="auto"/>
              <w:rPr>
                <w:sz w:val="22"/>
                <w:szCs w:val="22"/>
              </w:rPr>
            </w:pPr>
            <w:r w:rsidRPr="003B57B9">
              <w:rPr>
                <w:sz w:val="22"/>
                <w:szCs w:val="22"/>
              </w:rPr>
              <w:t>Interni kabelski sistem</w:t>
            </w:r>
          </w:p>
        </w:tc>
        <w:tc>
          <w:tcPr>
            <w:tcW w:w="2284" w:type="dxa"/>
          </w:tcPr>
          <w:p w14:paraId="05D84AD8" w14:textId="77777777" w:rsidR="00237D9C" w:rsidRPr="003B57B9" w:rsidRDefault="00237D9C" w:rsidP="00EF2B02">
            <w:pPr>
              <w:spacing w:line="360" w:lineRule="auto"/>
              <w:rPr>
                <w:sz w:val="22"/>
                <w:szCs w:val="22"/>
              </w:rPr>
            </w:pPr>
            <w:r w:rsidRPr="003B57B9">
              <w:rPr>
                <w:sz w:val="22"/>
                <w:szCs w:val="22"/>
              </w:rPr>
              <w:t xml:space="preserve"> 38.000,00 EUR</w:t>
            </w:r>
          </w:p>
        </w:tc>
      </w:tr>
      <w:tr w:rsidR="00237D9C" w:rsidRPr="003B57B9" w14:paraId="185632EF" w14:textId="77777777" w:rsidTr="00EF2B02">
        <w:trPr>
          <w:trHeight w:val="409"/>
        </w:trPr>
        <w:tc>
          <w:tcPr>
            <w:tcW w:w="1358" w:type="dxa"/>
          </w:tcPr>
          <w:p w14:paraId="285EFE80" w14:textId="77777777" w:rsidR="00237D9C" w:rsidRPr="003B57B9" w:rsidRDefault="00237D9C" w:rsidP="00EF2B02">
            <w:pPr>
              <w:spacing w:line="360" w:lineRule="auto"/>
              <w:rPr>
                <w:sz w:val="22"/>
                <w:szCs w:val="22"/>
              </w:rPr>
            </w:pPr>
            <w:r w:rsidRPr="003B57B9">
              <w:rPr>
                <w:sz w:val="22"/>
                <w:szCs w:val="22"/>
              </w:rPr>
              <w:t>1803402</w:t>
            </w:r>
          </w:p>
        </w:tc>
        <w:tc>
          <w:tcPr>
            <w:tcW w:w="5420" w:type="dxa"/>
          </w:tcPr>
          <w:p w14:paraId="5F564858" w14:textId="77777777" w:rsidR="00237D9C" w:rsidRPr="003B57B9" w:rsidRDefault="00237D9C" w:rsidP="00EF2B02">
            <w:pPr>
              <w:spacing w:line="360" w:lineRule="auto"/>
              <w:rPr>
                <w:sz w:val="22"/>
                <w:szCs w:val="22"/>
              </w:rPr>
            </w:pPr>
            <w:r w:rsidRPr="003B57B9">
              <w:rPr>
                <w:sz w:val="22"/>
                <w:szCs w:val="22"/>
              </w:rPr>
              <w:t>Občinsko glasilo Hajdinčan</w:t>
            </w:r>
          </w:p>
        </w:tc>
        <w:tc>
          <w:tcPr>
            <w:tcW w:w="2284" w:type="dxa"/>
          </w:tcPr>
          <w:p w14:paraId="0C223BA0" w14:textId="77777777" w:rsidR="00237D9C" w:rsidRPr="003B57B9" w:rsidRDefault="00237D9C" w:rsidP="00EF2B02">
            <w:pPr>
              <w:spacing w:line="360" w:lineRule="auto"/>
              <w:rPr>
                <w:sz w:val="22"/>
                <w:szCs w:val="22"/>
              </w:rPr>
            </w:pPr>
            <w:r w:rsidRPr="003B57B9">
              <w:rPr>
                <w:sz w:val="22"/>
                <w:szCs w:val="22"/>
              </w:rPr>
              <w:t xml:space="preserve"> 48.700,00 EUR</w:t>
            </w:r>
          </w:p>
        </w:tc>
      </w:tr>
    </w:tbl>
    <w:p w14:paraId="3DECAB14" w14:textId="77777777" w:rsidR="00237D9C" w:rsidRPr="003B57B9" w:rsidRDefault="00237D9C" w:rsidP="00237D9C">
      <w:pPr>
        <w:pStyle w:val="Brezrazmikov"/>
        <w:tabs>
          <w:tab w:val="left" w:pos="720"/>
        </w:tabs>
        <w:jc w:val="both"/>
        <w:rPr>
          <w:rFonts w:ascii="Times New Roman" w:hAnsi="Times New Roman" w:cs="Times New Roman"/>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5420"/>
        <w:gridCol w:w="2284"/>
      </w:tblGrid>
      <w:tr w:rsidR="00237D9C" w:rsidRPr="003B57B9" w14:paraId="73CB69B1" w14:textId="77777777" w:rsidTr="00EF2B02">
        <w:trPr>
          <w:trHeight w:val="421"/>
        </w:trPr>
        <w:tc>
          <w:tcPr>
            <w:tcW w:w="1358" w:type="dxa"/>
            <w:tcBorders>
              <w:bottom w:val="single" w:sz="4" w:space="0" w:color="auto"/>
            </w:tcBorders>
          </w:tcPr>
          <w:p w14:paraId="3B6BF735" w14:textId="77777777" w:rsidR="00237D9C" w:rsidRPr="003B57B9" w:rsidRDefault="00237D9C" w:rsidP="00EF2B02">
            <w:pPr>
              <w:spacing w:line="360" w:lineRule="auto"/>
              <w:rPr>
                <w:b/>
                <w:sz w:val="22"/>
                <w:szCs w:val="22"/>
              </w:rPr>
            </w:pPr>
            <w:r w:rsidRPr="003B57B9">
              <w:rPr>
                <w:b/>
                <w:sz w:val="22"/>
                <w:szCs w:val="22"/>
              </w:rPr>
              <w:t>Konto</w:t>
            </w:r>
          </w:p>
        </w:tc>
        <w:tc>
          <w:tcPr>
            <w:tcW w:w="5420" w:type="dxa"/>
            <w:tcBorders>
              <w:bottom w:val="single" w:sz="4" w:space="0" w:color="auto"/>
            </w:tcBorders>
          </w:tcPr>
          <w:p w14:paraId="37F77708" w14:textId="77777777" w:rsidR="00237D9C" w:rsidRPr="003B57B9" w:rsidRDefault="00237D9C" w:rsidP="00EF2B02">
            <w:pPr>
              <w:spacing w:line="360" w:lineRule="auto"/>
              <w:rPr>
                <w:b/>
                <w:sz w:val="22"/>
                <w:szCs w:val="22"/>
              </w:rPr>
            </w:pPr>
            <w:r w:rsidRPr="003B57B9">
              <w:rPr>
                <w:b/>
                <w:sz w:val="22"/>
                <w:szCs w:val="22"/>
              </w:rPr>
              <w:t>Vsebina, program</w:t>
            </w:r>
          </w:p>
        </w:tc>
        <w:tc>
          <w:tcPr>
            <w:tcW w:w="2284" w:type="dxa"/>
            <w:tcBorders>
              <w:bottom w:val="single" w:sz="4" w:space="0" w:color="auto"/>
            </w:tcBorders>
          </w:tcPr>
          <w:p w14:paraId="2B9E5263" w14:textId="77777777" w:rsidR="00237D9C" w:rsidRPr="003B57B9" w:rsidRDefault="00237D9C" w:rsidP="00EF2B02">
            <w:pPr>
              <w:spacing w:line="360" w:lineRule="auto"/>
              <w:rPr>
                <w:b/>
                <w:sz w:val="22"/>
                <w:szCs w:val="22"/>
              </w:rPr>
            </w:pPr>
            <w:r w:rsidRPr="003B57B9">
              <w:rPr>
                <w:b/>
                <w:sz w:val="22"/>
                <w:szCs w:val="22"/>
              </w:rPr>
              <w:t>Proračun</w:t>
            </w:r>
          </w:p>
        </w:tc>
      </w:tr>
      <w:tr w:rsidR="00237D9C" w:rsidRPr="003B57B9" w14:paraId="55662B6F" w14:textId="77777777" w:rsidTr="00EF2B02">
        <w:trPr>
          <w:trHeight w:val="421"/>
        </w:trPr>
        <w:tc>
          <w:tcPr>
            <w:tcW w:w="1358" w:type="dxa"/>
            <w:shd w:val="clear" w:color="auto" w:fill="C0C0C0"/>
          </w:tcPr>
          <w:p w14:paraId="5DA2A150" w14:textId="77777777" w:rsidR="00237D9C" w:rsidRPr="003B57B9" w:rsidRDefault="00237D9C" w:rsidP="00EF2B02">
            <w:pPr>
              <w:spacing w:line="360" w:lineRule="auto"/>
              <w:rPr>
                <w:b/>
                <w:sz w:val="22"/>
                <w:szCs w:val="22"/>
              </w:rPr>
            </w:pPr>
            <w:r w:rsidRPr="003B57B9">
              <w:rPr>
                <w:b/>
                <w:sz w:val="22"/>
                <w:szCs w:val="22"/>
              </w:rPr>
              <w:t>18039005</w:t>
            </w:r>
          </w:p>
        </w:tc>
        <w:tc>
          <w:tcPr>
            <w:tcW w:w="5420" w:type="dxa"/>
            <w:shd w:val="clear" w:color="auto" w:fill="C0C0C0"/>
          </w:tcPr>
          <w:p w14:paraId="43135733" w14:textId="77777777" w:rsidR="00237D9C" w:rsidRPr="003B57B9" w:rsidRDefault="00237D9C" w:rsidP="00EF2B02">
            <w:pPr>
              <w:spacing w:line="360" w:lineRule="auto"/>
              <w:rPr>
                <w:b/>
                <w:sz w:val="22"/>
                <w:szCs w:val="22"/>
              </w:rPr>
            </w:pPr>
            <w:r w:rsidRPr="003B57B9">
              <w:rPr>
                <w:b/>
                <w:sz w:val="22"/>
                <w:szCs w:val="22"/>
              </w:rPr>
              <w:t>DRUGI PROGRAMI V KULTURI</w:t>
            </w:r>
          </w:p>
        </w:tc>
        <w:tc>
          <w:tcPr>
            <w:tcW w:w="2284" w:type="dxa"/>
            <w:shd w:val="clear" w:color="auto" w:fill="C0C0C0"/>
          </w:tcPr>
          <w:p w14:paraId="580510E6" w14:textId="77777777" w:rsidR="00237D9C" w:rsidRPr="003B57B9" w:rsidRDefault="00237D9C" w:rsidP="00EF2B02">
            <w:pPr>
              <w:spacing w:line="360" w:lineRule="auto"/>
              <w:rPr>
                <w:b/>
                <w:sz w:val="22"/>
                <w:szCs w:val="22"/>
              </w:rPr>
            </w:pPr>
            <w:r w:rsidRPr="003B57B9">
              <w:rPr>
                <w:b/>
                <w:sz w:val="22"/>
                <w:szCs w:val="22"/>
              </w:rPr>
              <w:t xml:space="preserve"> 3.300,00 EUR</w:t>
            </w:r>
          </w:p>
        </w:tc>
      </w:tr>
      <w:tr w:rsidR="00237D9C" w:rsidRPr="003B57B9" w14:paraId="3F75F09A" w14:textId="77777777" w:rsidTr="00EF2B02">
        <w:trPr>
          <w:trHeight w:val="409"/>
        </w:trPr>
        <w:tc>
          <w:tcPr>
            <w:tcW w:w="1358" w:type="dxa"/>
          </w:tcPr>
          <w:p w14:paraId="4B9D2008" w14:textId="77777777" w:rsidR="00237D9C" w:rsidRPr="003B57B9" w:rsidRDefault="00237D9C" w:rsidP="00EF2B02">
            <w:pPr>
              <w:spacing w:line="360" w:lineRule="auto"/>
              <w:rPr>
                <w:sz w:val="22"/>
                <w:szCs w:val="22"/>
              </w:rPr>
            </w:pPr>
            <w:r w:rsidRPr="003B57B9">
              <w:rPr>
                <w:sz w:val="22"/>
                <w:szCs w:val="22"/>
              </w:rPr>
              <w:t>1803501</w:t>
            </w:r>
          </w:p>
        </w:tc>
        <w:tc>
          <w:tcPr>
            <w:tcW w:w="5420" w:type="dxa"/>
          </w:tcPr>
          <w:p w14:paraId="65E2C385" w14:textId="77777777" w:rsidR="00237D9C" w:rsidRPr="003B57B9" w:rsidRDefault="00237D9C" w:rsidP="00EF2B02">
            <w:pPr>
              <w:spacing w:line="360" w:lineRule="auto"/>
              <w:rPr>
                <w:sz w:val="22"/>
                <w:szCs w:val="22"/>
              </w:rPr>
            </w:pPr>
            <w:r w:rsidRPr="003B57B9">
              <w:rPr>
                <w:sz w:val="22"/>
                <w:szCs w:val="22"/>
              </w:rPr>
              <w:t>Tekoče vzdrževanje kulturnih domov</w:t>
            </w:r>
          </w:p>
        </w:tc>
        <w:tc>
          <w:tcPr>
            <w:tcW w:w="2284" w:type="dxa"/>
          </w:tcPr>
          <w:p w14:paraId="4773C5BE" w14:textId="77777777" w:rsidR="00237D9C" w:rsidRPr="003B57B9" w:rsidRDefault="00237D9C" w:rsidP="00EF2B02">
            <w:pPr>
              <w:spacing w:line="360" w:lineRule="auto"/>
              <w:rPr>
                <w:sz w:val="22"/>
                <w:szCs w:val="22"/>
              </w:rPr>
            </w:pPr>
            <w:r w:rsidRPr="003B57B9">
              <w:rPr>
                <w:sz w:val="22"/>
                <w:szCs w:val="22"/>
              </w:rPr>
              <w:t xml:space="preserve"> 3.300,00 EUR</w:t>
            </w:r>
          </w:p>
        </w:tc>
      </w:tr>
    </w:tbl>
    <w:p w14:paraId="2A9C10F9" w14:textId="77777777" w:rsidR="00237D9C" w:rsidRDefault="00237D9C" w:rsidP="00237D9C">
      <w:pPr>
        <w:pStyle w:val="Brezrazmikov"/>
        <w:jc w:val="both"/>
        <w:rPr>
          <w:rFonts w:ascii="Times New Roman" w:hAnsi="Times New Roman" w:cs="Times New Roman"/>
          <w:b/>
        </w:rPr>
      </w:pPr>
    </w:p>
    <w:p w14:paraId="4043EFCE" w14:textId="77777777" w:rsidR="00237D9C" w:rsidRPr="003B57B9" w:rsidRDefault="00237D9C" w:rsidP="00237D9C">
      <w:pPr>
        <w:pStyle w:val="Brezrazmikov"/>
        <w:jc w:val="both"/>
        <w:rPr>
          <w:rFonts w:ascii="Times New Roman" w:hAnsi="Times New Roman" w:cs="Times New Roman"/>
          <w:b/>
        </w:rPr>
      </w:pPr>
    </w:p>
    <w:p w14:paraId="09539964" w14:textId="77777777" w:rsidR="00237D9C" w:rsidRPr="003B57B9" w:rsidRDefault="00237D9C" w:rsidP="00237D9C">
      <w:pPr>
        <w:pStyle w:val="Brezrazmikov"/>
        <w:jc w:val="both"/>
        <w:rPr>
          <w:rFonts w:ascii="Times New Roman" w:hAnsi="Times New Roman" w:cs="Times New Roman"/>
          <w:b/>
          <w:i/>
        </w:rPr>
      </w:pPr>
      <w:r w:rsidRPr="003B57B9">
        <w:rPr>
          <w:rFonts w:ascii="Times New Roman" w:hAnsi="Times New Roman" w:cs="Times New Roman"/>
          <w:b/>
          <w:i/>
        </w:rPr>
        <w:t>V. VSEBINA PROGRAMOV KULTURE V OBČINI HAJDINA V LETU 2026</w:t>
      </w:r>
    </w:p>
    <w:p w14:paraId="673045DA" w14:textId="77777777" w:rsidR="00237D9C" w:rsidRPr="003B57B9" w:rsidRDefault="00237D9C" w:rsidP="00237D9C">
      <w:pPr>
        <w:pStyle w:val="Brezrazmikov"/>
        <w:jc w:val="both"/>
        <w:rPr>
          <w:rFonts w:ascii="Times New Roman" w:hAnsi="Times New Roman" w:cs="Times New Roman"/>
          <w:b/>
        </w:rPr>
      </w:pPr>
    </w:p>
    <w:p w14:paraId="41F4A2B3" w14:textId="77777777" w:rsidR="00237D9C" w:rsidRPr="002D1ADA" w:rsidRDefault="00237D9C" w:rsidP="00237D9C">
      <w:pPr>
        <w:pStyle w:val="Brezrazmikov"/>
        <w:jc w:val="both"/>
        <w:rPr>
          <w:rFonts w:ascii="Times New Roman" w:hAnsi="Times New Roman" w:cs="Times New Roman"/>
          <w:color w:val="000000" w:themeColor="text1"/>
        </w:rPr>
      </w:pPr>
      <w:r>
        <w:rPr>
          <w:rFonts w:ascii="Times New Roman" w:hAnsi="Times New Roman" w:cs="Times New Roman"/>
          <w:b/>
          <w:bCs/>
          <w:color w:val="000000" w:themeColor="text1"/>
        </w:rPr>
        <w:t>Nepremična kulturna dediščina</w:t>
      </w:r>
      <w:r w:rsidRPr="002D1ADA">
        <w:rPr>
          <w:rFonts w:ascii="Times New Roman" w:hAnsi="Times New Roman" w:cs="Times New Roman"/>
          <w:color w:val="000000" w:themeColor="text1"/>
        </w:rPr>
        <w:t>, ki vključuje dejavnosti varovanja, ohranjanja, raziskovanja in predstavljanja kulturnih spomenikov ter drugih enot kulturne dediščine lokalnega pomena, s ciljem ohranjanja kulturne identitete in zgodovinskega spomina skupnosti.</w:t>
      </w:r>
    </w:p>
    <w:p w14:paraId="61127315" w14:textId="77777777" w:rsidR="00237D9C" w:rsidRPr="002D1ADA" w:rsidRDefault="00237D9C" w:rsidP="00237D9C">
      <w:pPr>
        <w:pStyle w:val="Brezrazmikov"/>
        <w:jc w:val="both"/>
        <w:rPr>
          <w:rFonts w:ascii="Times New Roman" w:hAnsi="Times New Roman" w:cs="Times New Roman"/>
          <w:color w:val="000000" w:themeColor="text1"/>
        </w:rPr>
      </w:pPr>
    </w:p>
    <w:p w14:paraId="1BD5E677" w14:textId="77777777" w:rsidR="00237D9C" w:rsidRPr="002D1ADA" w:rsidRDefault="00237D9C" w:rsidP="00237D9C">
      <w:pPr>
        <w:pStyle w:val="Brezrazmikov"/>
        <w:jc w:val="both"/>
        <w:rPr>
          <w:rFonts w:ascii="Times New Roman" w:hAnsi="Times New Roman" w:cs="Times New Roman"/>
          <w:color w:val="000000" w:themeColor="text1"/>
        </w:rPr>
      </w:pPr>
      <w:r>
        <w:rPr>
          <w:rFonts w:ascii="Times New Roman" w:hAnsi="Times New Roman" w:cs="Times New Roman"/>
          <w:b/>
          <w:bCs/>
          <w:color w:val="000000" w:themeColor="text1"/>
        </w:rPr>
        <w:t>Knjižničarstvo in založništvo</w:t>
      </w:r>
      <w:r w:rsidRPr="002D1ADA">
        <w:rPr>
          <w:rFonts w:ascii="Times New Roman" w:hAnsi="Times New Roman" w:cs="Times New Roman"/>
          <w:color w:val="000000" w:themeColor="text1"/>
        </w:rPr>
        <w:t>, ki obsega dejavnosti spodbujanja bralne kulture, dostopnosti knjižničnega gradiva, izdajanja publikacij ter podpore lokalnim avtorjem in ustvarjalcem, s posebnim poudarkom na vseživljenjskem učenju in dostopnosti znanja.</w:t>
      </w:r>
    </w:p>
    <w:p w14:paraId="77F7240A" w14:textId="77777777" w:rsidR="00237D9C" w:rsidRPr="002D1ADA" w:rsidRDefault="00237D9C" w:rsidP="00237D9C">
      <w:pPr>
        <w:pStyle w:val="Brezrazmikov"/>
        <w:jc w:val="both"/>
        <w:rPr>
          <w:rFonts w:ascii="Times New Roman" w:hAnsi="Times New Roman" w:cs="Times New Roman"/>
          <w:color w:val="000000" w:themeColor="text1"/>
        </w:rPr>
      </w:pPr>
    </w:p>
    <w:p w14:paraId="5F2E9867" w14:textId="77777777" w:rsidR="00237D9C" w:rsidRPr="002D1ADA" w:rsidRDefault="00237D9C" w:rsidP="00237D9C">
      <w:pPr>
        <w:pStyle w:val="Brezrazmikov"/>
        <w:jc w:val="both"/>
        <w:rPr>
          <w:rFonts w:ascii="Times New Roman" w:hAnsi="Times New Roman" w:cs="Times New Roman"/>
          <w:color w:val="000000" w:themeColor="text1"/>
        </w:rPr>
      </w:pPr>
      <w:r>
        <w:rPr>
          <w:rFonts w:ascii="Times New Roman" w:hAnsi="Times New Roman" w:cs="Times New Roman"/>
          <w:b/>
          <w:bCs/>
          <w:color w:val="000000" w:themeColor="text1"/>
        </w:rPr>
        <w:t>Ljubiteljska kultura</w:t>
      </w:r>
      <w:r w:rsidRPr="002D1ADA">
        <w:rPr>
          <w:rFonts w:ascii="Times New Roman" w:hAnsi="Times New Roman" w:cs="Times New Roman"/>
          <w:color w:val="000000" w:themeColor="text1"/>
        </w:rPr>
        <w:t xml:space="preserve">, ki zajema delovanje kulturnih društev, skupin in posameznikov na področju pevskih, glasbenih, plesnih, literarnih, recitatorskih, gledaliških, lutkovnih, ustvarjalnih, etnoloških in drugih ljudskih ter umetniških dejavnosti. Programi ljubiteljske kulture pomembno prispevajo k vključevanju prebivalcev v kulturno življenje ter k medgeneracijskemu povezovanju. </w:t>
      </w:r>
    </w:p>
    <w:p w14:paraId="1999A287" w14:textId="77777777" w:rsidR="00237D9C" w:rsidRPr="002D1ADA" w:rsidRDefault="00237D9C" w:rsidP="00237D9C">
      <w:pPr>
        <w:pStyle w:val="Brezrazmikov"/>
        <w:jc w:val="both"/>
        <w:rPr>
          <w:rFonts w:ascii="Times New Roman" w:hAnsi="Times New Roman" w:cs="Times New Roman"/>
          <w:color w:val="000000" w:themeColor="text1"/>
        </w:rPr>
      </w:pPr>
    </w:p>
    <w:p w14:paraId="35FCD93B" w14:textId="77777777" w:rsidR="00237D9C" w:rsidRPr="002D1ADA" w:rsidRDefault="00237D9C" w:rsidP="00237D9C">
      <w:pPr>
        <w:pStyle w:val="Brezrazmikov"/>
        <w:jc w:val="both"/>
        <w:rPr>
          <w:rFonts w:ascii="Times New Roman" w:hAnsi="Times New Roman" w:cs="Times New Roman"/>
          <w:color w:val="000000" w:themeColor="text1"/>
        </w:rPr>
      </w:pPr>
      <w:r>
        <w:rPr>
          <w:rFonts w:ascii="Times New Roman" w:hAnsi="Times New Roman" w:cs="Times New Roman"/>
          <w:b/>
          <w:bCs/>
          <w:color w:val="000000" w:themeColor="text1"/>
        </w:rPr>
        <w:t>Mediji in avdiovizualna kultura</w:t>
      </w:r>
      <w:r w:rsidRPr="002D1ADA">
        <w:rPr>
          <w:rFonts w:ascii="Times New Roman" w:hAnsi="Times New Roman" w:cs="Times New Roman"/>
          <w:color w:val="000000" w:themeColor="text1"/>
        </w:rPr>
        <w:t>, ki vključuje ustvarjanje, produkcijo in posredovanje avdiovizualnih vsebin, dokumentiranje kulturnih dogodkov ter uporabo sodobnih medijev za promocijo kulture in kulturne dediščine v lokalnem okolju.</w:t>
      </w:r>
    </w:p>
    <w:p w14:paraId="40266B26" w14:textId="77777777" w:rsidR="00237D9C" w:rsidRPr="002D1ADA" w:rsidRDefault="00237D9C" w:rsidP="00237D9C">
      <w:pPr>
        <w:pStyle w:val="Brezrazmikov"/>
        <w:jc w:val="both"/>
        <w:rPr>
          <w:rFonts w:ascii="Times New Roman" w:hAnsi="Times New Roman" w:cs="Times New Roman"/>
          <w:b/>
          <w:bCs/>
          <w:color w:val="000000" w:themeColor="text1"/>
        </w:rPr>
      </w:pPr>
    </w:p>
    <w:p w14:paraId="1CE96BEC" w14:textId="77777777" w:rsidR="00237D9C" w:rsidRPr="002D1ADA" w:rsidRDefault="00237D9C" w:rsidP="00237D9C">
      <w:pPr>
        <w:pStyle w:val="Brezrazmikov"/>
        <w:jc w:val="both"/>
        <w:rPr>
          <w:rFonts w:ascii="Times New Roman" w:hAnsi="Times New Roman" w:cs="Times New Roman"/>
          <w:color w:val="000000" w:themeColor="text1"/>
        </w:rPr>
      </w:pPr>
      <w:r>
        <w:rPr>
          <w:rFonts w:ascii="Times New Roman" w:hAnsi="Times New Roman" w:cs="Times New Roman"/>
          <w:b/>
          <w:bCs/>
          <w:color w:val="000000" w:themeColor="text1"/>
        </w:rPr>
        <w:t>Drugi programi v kulturi</w:t>
      </w:r>
      <w:r w:rsidRPr="002D1ADA">
        <w:rPr>
          <w:rFonts w:ascii="Times New Roman" w:hAnsi="Times New Roman" w:cs="Times New Roman"/>
          <w:b/>
          <w:bCs/>
          <w:color w:val="000000" w:themeColor="text1"/>
        </w:rPr>
        <w:t xml:space="preserve">, </w:t>
      </w:r>
      <w:r w:rsidRPr="002D1ADA">
        <w:rPr>
          <w:rFonts w:ascii="Times New Roman" w:hAnsi="Times New Roman" w:cs="Times New Roman"/>
          <w:color w:val="000000" w:themeColor="text1"/>
        </w:rPr>
        <w:t>ki obsegajo podporne, razvojne in inovativne kulturne projekte, koncerte, kulturno-izobraževalne dejavnosti ter druge vsebine, ki dopolnjujejo in nadgrajujejo osnovna področja kulturnega delovanja v občini.</w:t>
      </w:r>
    </w:p>
    <w:p w14:paraId="41DDEB6A" w14:textId="77777777" w:rsidR="00237D9C" w:rsidRDefault="00237D9C" w:rsidP="00237D9C">
      <w:pPr>
        <w:pStyle w:val="Brezrazmikov"/>
        <w:jc w:val="both"/>
        <w:rPr>
          <w:rFonts w:ascii="Times New Roman" w:hAnsi="Times New Roman" w:cs="Times New Roman"/>
        </w:rPr>
      </w:pPr>
    </w:p>
    <w:p w14:paraId="799D2190" w14:textId="77777777" w:rsidR="00237D9C" w:rsidRDefault="00237D9C" w:rsidP="00237D9C">
      <w:pPr>
        <w:pStyle w:val="Brezrazmikov"/>
        <w:jc w:val="both"/>
        <w:rPr>
          <w:rFonts w:ascii="Times New Roman" w:hAnsi="Times New Roman" w:cs="Times New Roman"/>
        </w:rPr>
      </w:pPr>
    </w:p>
    <w:p w14:paraId="40A30226" w14:textId="77777777" w:rsidR="00C663F2" w:rsidRDefault="00C663F2" w:rsidP="00237D9C">
      <w:pPr>
        <w:pStyle w:val="Brezrazmikov"/>
        <w:jc w:val="both"/>
        <w:rPr>
          <w:rFonts w:ascii="Times New Roman" w:hAnsi="Times New Roman" w:cs="Times New Roman"/>
        </w:rPr>
      </w:pPr>
    </w:p>
    <w:p w14:paraId="48D512C9" w14:textId="77777777" w:rsidR="00C663F2" w:rsidRDefault="00C663F2" w:rsidP="00237D9C">
      <w:pPr>
        <w:pStyle w:val="Brezrazmikov"/>
        <w:jc w:val="both"/>
        <w:rPr>
          <w:rFonts w:ascii="Times New Roman" w:hAnsi="Times New Roman" w:cs="Times New Roman"/>
        </w:rPr>
      </w:pPr>
    </w:p>
    <w:p w14:paraId="452C4F3C" w14:textId="77777777" w:rsidR="00C663F2" w:rsidRPr="002D1ADA" w:rsidRDefault="00C663F2" w:rsidP="00237D9C">
      <w:pPr>
        <w:pStyle w:val="Brezrazmikov"/>
        <w:jc w:val="both"/>
        <w:rPr>
          <w:rFonts w:ascii="Times New Roman" w:hAnsi="Times New Roman" w:cs="Times New Roman"/>
        </w:rPr>
      </w:pPr>
    </w:p>
    <w:p w14:paraId="1C1D8C46" w14:textId="77777777" w:rsidR="00237D9C" w:rsidRPr="002D1ADA" w:rsidRDefault="00237D9C" w:rsidP="00237D9C">
      <w:pPr>
        <w:pStyle w:val="Brezrazmikov"/>
        <w:jc w:val="both"/>
        <w:rPr>
          <w:rFonts w:ascii="Times New Roman" w:hAnsi="Times New Roman" w:cs="Times New Roman"/>
          <w:b/>
          <w:i/>
          <w:sz w:val="24"/>
          <w:szCs w:val="24"/>
        </w:rPr>
      </w:pPr>
      <w:r w:rsidRPr="002D1ADA">
        <w:rPr>
          <w:rFonts w:ascii="Times New Roman" w:hAnsi="Times New Roman" w:cs="Times New Roman"/>
          <w:b/>
          <w:i/>
          <w:sz w:val="24"/>
          <w:szCs w:val="24"/>
        </w:rPr>
        <w:lastRenderedPageBreak/>
        <w:t>V</w:t>
      </w:r>
      <w:r>
        <w:rPr>
          <w:rFonts w:ascii="Times New Roman" w:hAnsi="Times New Roman" w:cs="Times New Roman"/>
          <w:b/>
          <w:i/>
          <w:sz w:val="24"/>
          <w:szCs w:val="24"/>
        </w:rPr>
        <w:t>I</w:t>
      </w:r>
      <w:r w:rsidRPr="002D1ADA">
        <w:rPr>
          <w:rFonts w:ascii="Times New Roman" w:hAnsi="Times New Roman" w:cs="Times New Roman"/>
          <w:b/>
          <w:i/>
          <w:sz w:val="24"/>
          <w:szCs w:val="24"/>
        </w:rPr>
        <w:t>. DRUGE DOLOČBE</w:t>
      </w:r>
    </w:p>
    <w:p w14:paraId="349B0FC1" w14:textId="77777777" w:rsidR="00237D9C" w:rsidRPr="002D1ADA" w:rsidRDefault="00237D9C" w:rsidP="00237D9C">
      <w:pPr>
        <w:pStyle w:val="Brezrazmikov"/>
        <w:jc w:val="both"/>
        <w:rPr>
          <w:rFonts w:ascii="Times New Roman" w:hAnsi="Times New Roman" w:cs="Times New Roman"/>
          <w:b/>
        </w:rPr>
      </w:pPr>
    </w:p>
    <w:p w14:paraId="3BB82D0A" w14:textId="77777777" w:rsidR="00237D9C" w:rsidRDefault="00237D9C" w:rsidP="00237D9C">
      <w:pPr>
        <w:jc w:val="both"/>
        <w:rPr>
          <w:sz w:val="22"/>
          <w:szCs w:val="22"/>
        </w:rPr>
      </w:pPr>
      <w:r w:rsidRPr="002D1ADA">
        <w:rPr>
          <w:sz w:val="22"/>
          <w:szCs w:val="22"/>
        </w:rPr>
        <w:t>1. Delitev sredstev predvidenih za sofinanciranje ljubiteljske kulturne dejavnosti</w:t>
      </w:r>
      <w:r>
        <w:rPr>
          <w:sz w:val="22"/>
          <w:szCs w:val="22"/>
        </w:rPr>
        <w:t xml:space="preserve"> bo potekalo z javnim razpisom</w:t>
      </w:r>
      <w:r w:rsidRPr="003B57B9">
        <w:t xml:space="preserve"> </w:t>
      </w:r>
      <w:r>
        <w:rPr>
          <w:sz w:val="22"/>
          <w:szCs w:val="22"/>
        </w:rPr>
        <w:t>in izborom</w:t>
      </w:r>
      <w:r w:rsidRPr="003B57B9">
        <w:rPr>
          <w:sz w:val="22"/>
          <w:szCs w:val="22"/>
        </w:rPr>
        <w:t xml:space="preserve"> ter vrednotenj</w:t>
      </w:r>
      <w:r>
        <w:rPr>
          <w:sz w:val="22"/>
          <w:szCs w:val="22"/>
        </w:rPr>
        <w:t>em</w:t>
      </w:r>
      <w:r w:rsidRPr="003B57B9">
        <w:rPr>
          <w:sz w:val="22"/>
          <w:szCs w:val="22"/>
        </w:rPr>
        <w:t xml:space="preserve"> programov po Pravilniku o postopku in merilih za sofinanciranje programov društev na področju ljubiteljske kulturne dejavnosti v Občini Hajdina.</w:t>
      </w:r>
    </w:p>
    <w:p w14:paraId="23A4AEE1" w14:textId="77777777" w:rsidR="00237D9C" w:rsidRDefault="00237D9C" w:rsidP="00237D9C">
      <w:pPr>
        <w:jc w:val="both"/>
        <w:rPr>
          <w:sz w:val="22"/>
          <w:szCs w:val="22"/>
        </w:rPr>
      </w:pPr>
    </w:p>
    <w:p w14:paraId="7FD5A3D5" w14:textId="77777777" w:rsidR="00237D9C" w:rsidRDefault="00237D9C" w:rsidP="00237D9C">
      <w:pPr>
        <w:pStyle w:val="Brezrazmikov"/>
        <w:jc w:val="both"/>
        <w:rPr>
          <w:rFonts w:ascii="Times New Roman" w:hAnsi="Times New Roman" w:cs="Times New Roman"/>
        </w:rPr>
      </w:pPr>
      <w:r w:rsidRPr="002D1ADA">
        <w:rPr>
          <w:rFonts w:ascii="Times New Roman" w:hAnsi="Times New Roman" w:cs="Times New Roman"/>
        </w:rPr>
        <w:t>2. Občina Hajdina lahko omeji obseg dodeljenih sredstev za leto 2026 tistim izvajalcem, pri katerih se na osnovni poročila oziroma izrednega nadzora ugotovi, da niso izpolnili vseh obveznosti iz Pogodbe o sofinanciranju ljubiteljske kulturne dejavnosti v letu 2025.</w:t>
      </w:r>
    </w:p>
    <w:p w14:paraId="41FB2820" w14:textId="77777777" w:rsidR="00237D9C" w:rsidRDefault="00237D9C" w:rsidP="00237D9C">
      <w:pPr>
        <w:pStyle w:val="Brezrazmikov"/>
        <w:jc w:val="both"/>
        <w:rPr>
          <w:rFonts w:ascii="Times New Roman" w:hAnsi="Times New Roman" w:cs="Times New Roman"/>
        </w:rPr>
      </w:pPr>
    </w:p>
    <w:p w14:paraId="5B3F364E" w14:textId="77777777" w:rsidR="00237D9C" w:rsidRPr="002D1ADA" w:rsidRDefault="00237D9C" w:rsidP="00237D9C">
      <w:pPr>
        <w:jc w:val="both"/>
        <w:rPr>
          <w:sz w:val="22"/>
          <w:szCs w:val="22"/>
        </w:rPr>
      </w:pPr>
      <w:r>
        <w:rPr>
          <w:sz w:val="22"/>
          <w:szCs w:val="22"/>
        </w:rPr>
        <w:t>3</w:t>
      </w:r>
      <w:r w:rsidRPr="002D1ADA">
        <w:rPr>
          <w:sz w:val="22"/>
          <w:szCs w:val="22"/>
        </w:rPr>
        <w:t xml:space="preserve">. Namenska sredstva iz navedenih programov se v celoti razdelijo in porabijo za planirane namene. </w:t>
      </w:r>
    </w:p>
    <w:p w14:paraId="231330A5" w14:textId="77777777" w:rsidR="00237D9C" w:rsidRPr="002D1ADA" w:rsidRDefault="00237D9C" w:rsidP="00237D9C">
      <w:pPr>
        <w:jc w:val="both"/>
        <w:rPr>
          <w:sz w:val="22"/>
          <w:szCs w:val="22"/>
        </w:rPr>
      </w:pPr>
    </w:p>
    <w:p w14:paraId="323DE968" w14:textId="77777777" w:rsidR="00237D9C" w:rsidRPr="002D1ADA" w:rsidRDefault="00237D9C" w:rsidP="00237D9C">
      <w:pPr>
        <w:jc w:val="both"/>
        <w:rPr>
          <w:sz w:val="22"/>
          <w:szCs w:val="22"/>
        </w:rPr>
      </w:pPr>
      <w:r>
        <w:rPr>
          <w:sz w:val="22"/>
          <w:szCs w:val="22"/>
        </w:rPr>
        <w:t>4</w:t>
      </w:r>
      <w:r w:rsidRPr="002D1ADA">
        <w:rPr>
          <w:sz w:val="22"/>
          <w:szCs w:val="22"/>
        </w:rPr>
        <w:t xml:space="preserve">. Program, ki ni določen v okviru LPK, se lahko izjemoma sprejme v sofinanciranje, če je v izvedbo programa vključena Občine Hajdina in gre za program velikega javnega pomena. V tem primeru se glede sofinanciranja iz proračuna za vsak posamični program oziroma projekt proučijo finančne možnosti in določi vire sofinanciranja s strani Občine Hajdina. </w:t>
      </w:r>
    </w:p>
    <w:p w14:paraId="0C300EDB" w14:textId="77777777" w:rsidR="00237D9C" w:rsidRPr="002D1ADA" w:rsidRDefault="00237D9C" w:rsidP="00237D9C">
      <w:pPr>
        <w:jc w:val="both"/>
        <w:rPr>
          <w:sz w:val="22"/>
          <w:szCs w:val="22"/>
        </w:rPr>
      </w:pPr>
    </w:p>
    <w:p w14:paraId="2AB69365" w14:textId="77777777" w:rsidR="00237D9C" w:rsidRPr="002D1ADA" w:rsidRDefault="00237D9C" w:rsidP="00237D9C">
      <w:pPr>
        <w:jc w:val="both"/>
        <w:rPr>
          <w:sz w:val="22"/>
          <w:szCs w:val="22"/>
        </w:rPr>
      </w:pPr>
      <w:r>
        <w:rPr>
          <w:sz w:val="22"/>
          <w:szCs w:val="22"/>
        </w:rPr>
        <w:t>5</w:t>
      </w:r>
      <w:r w:rsidRPr="002D1ADA">
        <w:rPr>
          <w:sz w:val="22"/>
          <w:szCs w:val="22"/>
        </w:rPr>
        <w:t xml:space="preserve">. Na podlagi sprejetega letnega programa kulture za leto 2026 bo občinska uprava na spletni strani občine Hajdina objavila Javni razpis za sofinanciranje letnih programov ljubiteljske kulturne dejavnosti v občini Hajdina za leto 2026. </w:t>
      </w:r>
    </w:p>
    <w:p w14:paraId="39414722" w14:textId="77777777" w:rsidR="00237D9C" w:rsidRPr="002D1ADA" w:rsidRDefault="00237D9C" w:rsidP="00237D9C">
      <w:pPr>
        <w:jc w:val="both"/>
        <w:rPr>
          <w:sz w:val="22"/>
          <w:szCs w:val="22"/>
        </w:rPr>
      </w:pPr>
    </w:p>
    <w:p w14:paraId="1852BB18" w14:textId="77777777" w:rsidR="00237D9C" w:rsidRPr="002D1ADA" w:rsidRDefault="00237D9C" w:rsidP="00237D9C">
      <w:pPr>
        <w:jc w:val="both"/>
        <w:rPr>
          <w:sz w:val="22"/>
          <w:szCs w:val="22"/>
        </w:rPr>
      </w:pPr>
      <w:r>
        <w:rPr>
          <w:sz w:val="22"/>
          <w:szCs w:val="22"/>
        </w:rPr>
        <w:t>6</w:t>
      </w:r>
      <w:r w:rsidRPr="002D1ADA">
        <w:rPr>
          <w:sz w:val="22"/>
          <w:szCs w:val="22"/>
        </w:rPr>
        <w:t>. LPK začne veljati naslednji dan po sprejemu na Občinskem svetu Občine Hajdina</w:t>
      </w:r>
      <w:r>
        <w:rPr>
          <w:sz w:val="22"/>
          <w:szCs w:val="22"/>
        </w:rPr>
        <w:t xml:space="preserve"> in</w:t>
      </w:r>
      <w:r w:rsidRPr="002D1ADA">
        <w:rPr>
          <w:sz w:val="22"/>
          <w:szCs w:val="22"/>
        </w:rPr>
        <w:t xml:space="preserve"> se objavi na spletni strani Občine Hajdina. </w:t>
      </w:r>
    </w:p>
    <w:p w14:paraId="6F2CBA03" w14:textId="77777777" w:rsidR="00C663F2" w:rsidRPr="002D1ADA" w:rsidRDefault="00C663F2" w:rsidP="00237D9C">
      <w:pPr>
        <w:jc w:val="both"/>
        <w:rPr>
          <w:color w:val="000000" w:themeColor="text1"/>
          <w:sz w:val="22"/>
          <w:szCs w:val="22"/>
        </w:rPr>
      </w:pPr>
    </w:p>
    <w:p w14:paraId="1153B069" w14:textId="506202C9" w:rsidR="00237D9C" w:rsidRPr="002D1ADA" w:rsidRDefault="00237D9C" w:rsidP="00237D9C">
      <w:pPr>
        <w:jc w:val="both"/>
        <w:rPr>
          <w:color w:val="000000" w:themeColor="text1"/>
          <w:sz w:val="22"/>
          <w:szCs w:val="22"/>
        </w:rPr>
      </w:pPr>
      <w:r w:rsidRPr="002D1ADA">
        <w:rPr>
          <w:color w:val="000000" w:themeColor="text1"/>
          <w:sz w:val="22"/>
          <w:szCs w:val="22"/>
        </w:rPr>
        <w:t>Številka: 6102-</w:t>
      </w:r>
      <w:r w:rsidR="00F46A9F">
        <w:rPr>
          <w:color w:val="000000" w:themeColor="text1"/>
          <w:sz w:val="22"/>
          <w:szCs w:val="22"/>
        </w:rPr>
        <w:t>2</w:t>
      </w:r>
      <w:r w:rsidRPr="002D1ADA">
        <w:rPr>
          <w:color w:val="000000" w:themeColor="text1"/>
          <w:sz w:val="22"/>
          <w:szCs w:val="22"/>
        </w:rPr>
        <w:t>/2026</w:t>
      </w:r>
    </w:p>
    <w:p w14:paraId="52A36FE1" w14:textId="505AFB5A" w:rsidR="00237D9C" w:rsidRDefault="00237D9C" w:rsidP="00237D9C">
      <w:pPr>
        <w:jc w:val="both"/>
        <w:rPr>
          <w:color w:val="000000" w:themeColor="text1"/>
          <w:sz w:val="22"/>
          <w:szCs w:val="22"/>
        </w:rPr>
      </w:pPr>
      <w:r w:rsidRPr="002D1ADA">
        <w:rPr>
          <w:color w:val="000000" w:themeColor="text1"/>
          <w:sz w:val="22"/>
          <w:szCs w:val="22"/>
        </w:rPr>
        <w:t>Datum:   23.</w:t>
      </w:r>
      <w:r w:rsidR="00F46A9F">
        <w:rPr>
          <w:color w:val="000000" w:themeColor="text1"/>
          <w:sz w:val="22"/>
          <w:szCs w:val="22"/>
        </w:rPr>
        <w:t xml:space="preserve"> </w:t>
      </w:r>
      <w:r w:rsidRPr="002D1ADA">
        <w:rPr>
          <w:color w:val="000000" w:themeColor="text1"/>
          <w:sz w:val="22"/>
          <w:szCs w:val="22"/>
        </w:rPr>
        <w:t>1.</w:t>
      </w:r>
      <w:r w:rsidR="00F46A9F">
        <w:rPr>
          <w:color w:val="000000" w:themeColor="text1"/>
          <w:sz w:val="22"/>
          <w:szCs w:val="22"/>
        </w:rPr>
        <w:t xml:space="preserve"> </w:t>
      </w:r>
      <w:r w:rsidRPr="002D1ADA">
        <w:rPr>
          <w:color w:val="000000" w:themeColor="text1"/>
          <w:sz w:val="22"/>
          <w:szCs w:val="22"/>
        </w:rPr>
        <w:t>2026</w:t>
      </w:r>
    </w:p>
    <w:p w14:paraId="0043E50A" w14:textId="77777777" w:rsidR="00C663F2" w:rsidRDefault="00C663F2" w:rsidP="00237D9C">
      <w:pPr>
        <w:jc w:val="both"/>
        <w:rPr>
          <w:color w:val="000000" w:themeColor="text1"/>
          <w:sz w:val="22"/>
          <w:szCs w:val="22"/>
        </w:rPr>
      </w:pPr>
    </w:p>
    <w:p w14:paraId="3A2003E0" w14:textId="77777777" w:rsidR="00C663F2" w:rsidRDefault="00C663F2" w:rsidP="00237D9C">
      <w:pPr>
        <w:jc w:val="both"/>
        <w:rPr>
          <w:color w:val="000000" w:themeColor="text1"/>
          <w:sz w:val="22"/>
          <w:szCs w:val="22"/>
        </w:rPr>
      </w:pPr>
    </w:p>
    <w:p w14:paraId="56768DC0" w14:textId="77777777" w:rsidR="00C663F2" w:rsidRPr="00C663F2" w:rsidRDefault="00C663F2" w:rsidP="00C663F2">
      <w:pPr>
        <w:rPr>
          <w:sz w:val="22"/>
          <w:szCs w:val="22"/>
        </w:rPr>
      </w:pPr>
      <w:r w:rsidRPr="00C663F2">
        <w:rPr>
          <w:sz w:val="22"/>
          <w:szCs w:val="22"/>
        </w:rPr>
        <w:t>Predlog pripravila:</w:t>
      </w:r>
    </w:p>
    <w:p w14:paraId="501832C2" w14:textId="489D5299" w:rsidR="00C663F2" w:rsidRPr="00C663F2" w:rsidRDefault="00C663F2" w:rsidP="00C663F2">
      <w:pPr>
        <w:rPr>
          <w:sz w:val="22"/>
          <w:szCs w:val="22"/>
        </w:rPr>
      </w:pPr>
      <w:r w:rsidRPr="00C663F2">
        <w:rPr>
          <w:sz w:val="22"/>
          <w:szCs w:val="22"/>
        </w:rPr>
        <w:t xml:space="preserve">Občinska uprava </w:t>
      </w:r>
    </w:p>
    <w:p w14:paraId="5D75D475" w14:textId="77777777" w:rsidR="00C663F2" w:rsidRPr="00C663F2" w:rsidRDefault="00C663F2" w:rsidP="00237D9C">
      <w:pPr>
        <w:jc w:val="both"/>
        <w:rPr>
          <w:color w:val="000000" w:themeColor="text1"/>
          <w:sz w:val="22"/>
          <w:szCs w:val="22"/>
        </w:rPr>
      </w:pPr>
    </w:p>
    <w:p w14:paraId="6307EC5E" w14:textId="77777777" w:rsidR="00237D9C" w:rsidRPr="002D1ADA" w:rsidRDefault="00237D9C" w:rsidP="00237D9C">
      <w:pPr>
        <w:jc w:val="both"/>
        <w:rPr>
          <w:color w:val="000000" w:themeColor="text1"/>
          <w:sz w:val="22"/>
          <w:szCs w:val="22"/>
        </w:rPr>
      </w:pPr>
      <w:r w:rsidRPr="002D1ADA">
        <w:rPr>
          <w:color w:val="000000" w:themeColor="text1"/>
          <w:sz w:val="22"/>
          <w:szCs w:val="22"/>
        </w:rPr>
        <w:tab/>
      </w:r>
      <w:r w:rsidRPr="002D1ADA">
        <w:rPr>
          <w:color w:val="000000" w:themeColor="text1"/>
          <w:sz w:val="22"/>
          <w:szCs w:val="22"/>
        </w:rPr>
        <w:tab/>
      </w:r>
      <w:r w:rsidRPr="002D1ADA">
        <w:rPr>
          <w:color w:val="000000" w:themeColor="text1"/>
          <w:sz w:val="22"/>
          <w:szCs w:val="22"/>
        </w:rPr>
        <w:tab/>
      </w:r>
      <w:r w:rsidRPr="002D1ADA">
        <w:rPr>
          <w:color w:val="000000" w:themeColor="text1"/>
          <w:sz w:val="22"/>
          <w:szCs w:val="22"/>
        </w:rPr>
        <w:tab/>
      </w:r>
      <w:r w:rsidRPr="002D1ADA">
        <w:rPr>
          <w:color w:val="000000" w:themeColor="text1"/>
          <w:sz w:val="22"/>
          <w:szCs w:val="22"/>
        </w:rPr>
        <w:tab/>
      </w:r>
      <w:r w:rsidRPr="002D1ADA">
        <w:rPr>
          <w:color w:val="000000" w:themeColor="text1"/>
          <w:sz w:val="22"/>
          <w:szCs w:val="22"/>
        </w:rPr>
        <w:tab/>
      </w:r>
      <w:r w:rsidRPr="002D1ADA">
        <w:rPr>
          <w:color w:val="000000" w:themeColor="text1"/>
          <w:sz w:val="22"/>
          <w:szCs w:val="22"/>
        </w:rPr>
        <w:tab/>
      </w:r>
    </w:p>
    <w:p w14:paraId="4203C5FD" w14:textId="77777777" w:rsidR="00237D9C" w:rsidRPr="002D1ADA" w:rsidRDefault="00237D9C" w:rsidP="00237D9C">
      <w:pPr>
        <w:pStyle w:val="Brezrazmikov"/>
        <w:jc w:val="right"/>
        <w:rPr>
          <w:rFonts w:ascii="Times New Roman" w:hAnsi="Times New Roman" w:cs="Times New Roman"/>
          <w:color w:val="000000" w:themeColor="text1"/>
        </w:rPr>
      </w:pPr>
      <w:r w:rsidRPr="002D1ADA">
        <w:rPr>
          <w:rFonts w:ascii="Times New Roman" w:hAnsi="Times New Roman" w:cs="Times New Roman"/>
          <w:color w:val="000000" w:themeColor="text1"/>
        </w:rPr>
        <w:t>župan Občine Hajdina</w:t>
      </w:r>
    </w:p>
    <w:p w14:paraId="25CF4DB5" w14:textId="77777777" w:rsidR="00237D9C" w:rsidRPr="002D1ADA" w:rsidRDefault="00237D9C" w:rsidP="00237D9C">
      <w:pPr>
        <w:pStyle w:val="Brezrazmikov"/>
        <w:ind w:left="7080"/>
        <w:jc w:val="center"/>
        <w:rPr>
          <w:rFonts w:ascii="Times New Roman" w:hAnsi="Times New Roman" w:cs="Times New Roman"/>
          <w:color w:val="000000" w:themeColor="text1"/>
        </w:rPr>
      </w:pPr>
      <w:r w:rsidRPr="002D1ADA">
        <w:rPr>
          <w:rFonts w:ascii="Times New Roman" w:hAnsi="Times New Roman" w:cs="Times New Roman"/>
          <w:color w:val="000000" w:themeColor="text1"/>
        </w:rPr>
        <w:t>Mag. Stanislav Glažar</w:t>
      </w:r>
    </w:p>
    <w:p w14:paraId="1CE4E795" w14:textId="77777777" w:rsidR="00237D9C" w:rsidRPr="002D1ADA" w:rsidRDefault="00237D9C" w:rsidP="00237D9C">
      <w:pPr>
        <w:pStyle w:val="Brezrazmikov"/>
        <w:jc w:val="right"/>
        <w:rPr>
          <w:rFonts w:ascii="Times New Roman" w:hAnsi="Times New Roman" w:cs="Times New Roman"/>
          <w:color w:val="000000" w:themeColor="text1"/>
        </w:rPr>
      </w:pPr>
    </w:p>
    <w:p w14:paraId="1494F5E8" w14:textId="77777777" w:rsidR="00237D9C" w:rsidRPr="002D1ADA" w:rsidRDefault="00237D9C" w:rsidP="00237D9C">
      <w:pPr>
        <w:jc w:val="both"/>
        <w:rPr>
          <w:sz w:val="22"/>
          <w:szCs w:val="22"/>
        </w:rPr>
      </w:pPr>
    </w:p>
    <w:p w14:paraId="565D0E4B" w14:textId="77777777" w:rsidR="00237D9C" w:rsidRPr="000A038C" w:rsidRDefault="00237D9C" w:rsidP="00DF6A6B">
      <w:pPr>
        <w:pStyle w:val="Brezrazmikov"/>
        <w:jc w:val="both"/>
      </w:pPr>
    </w:p>
    <w:sectPr w:rsidR="00237D9C" w:rsidRPr="000A03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B6486"/>
    <w:multiLevelType w:val="hybridMultilevel"/>
    <w:tmpl w:val="4F3C0D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6016F7"/>
    <w:multiLevelType w:val="hybridMultilevel"/>
    <w:tmpl w:val="C4B25F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083139"/>
    <w:multiLevelType w:val="hybridMultilevel"/>
    <w:tmpl w:val="0644AEE8"/>
    <w:lvl w:ilvl="0" w:tplc="71AC4282">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006F10"/>
    <w:multiLevelType w:val="hybridMultilevel"/>
    <w:tmpl w:val="5816A3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0EF1DD9"/>
    <w:multiLevelType w:val="multilevel"/>
    <w:tmpl w:val="7F9AC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45130F"/>
    <w:multiLevelType w:val="hybridMultilevel"/>
    <w:tmpl w:val="A8C06650"/>
    <w:lvl w:ilvl="0" w:tplc="511639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8F31C63"/>
    <w:multiLevelType w:val="hybridMultilevel"/>
    <w:tmpl w:val="8EF6D564"/>
    <w:lvl w:ilvl="0" w:tplc="50DC65D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B322F2D"/>
    <w:multiLevelType w:val="hybridMultilevel"/>
    <w:tmpl w:val="4EB047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8DE3ED2"/>
    <w:multiLevelType w:val="hybridMultilevel"/>
    <w:tmpl w:val="D9C28AC2"/>
    <w:lvl w:ilvl="0" w:tplc="D4B4BE4C">
      <w:start w:val="1"/>
      <w:numFmt w:val="upperRoman"/>
      <w:lvlText w:val="%1."/>
      <w:lvlJc w:val="left"/>
      <w:pPr>
        <w:ind w:left="1080" w:hanging="720"/>
      </w:pPr>
      <w:rPr>
        <w:rFonts w:hint="default"/>
        <w:b/>
        <w:i w:val="0"/>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D417456"/>
    <w:multiLevelType w:val="hybridMultilevel"/>
    <w:tmpl w:val="66147F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08A054E"/>
    <w:multiLevelType w:val="hybridMultilevel"/>
    <w:tmpl w:val="086434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15024AF"/>
    <w:multiLevelType w:val="singleLevel"/>
    <w:tmpl w:val="FD52D01A"/>
    <w:lvl w:ilvl="0">
      <w:numFmt w:val="bullet"/>
      <w:lvlText w:val="-"/>
      <w:lvlJc w:val="left"/>
      <w:pPr>
        <w:tabs>
          <w:tab w:val="num" w:pos="360"/>
        </w:tabs>
        <w:ind w:left="360" w:hanging="360"/>
      </w:pPr>
      <w:rPr>
        <w:rFonts w:ascii="Times New Roman" w:hAnsi="Times New Roman" w:cs="Times New Roman" w:hint="default"/>
      </w:rPr>
    </w:lvl>
  </w:abstractNum>
  <w:abstractNum w:abstractNumId="12" w15:restartNumberingAfterBreak="0">
    <w:nsid w:val="57B039FC"/>
    <w:multiLevelType w:val="hybridMultilevel"/>
    <w:tmpl w:val="BBC2ABE4"/>
    <w:lvl w:ilvl="0" w:tplc="E86AD278">
      <w:start w:val="6"/>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4874C61"/>
    <w:multiLevelType w:val="multilevel"/>
    <w:tmpl w:val="E0C2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A333DB"/>
    <w:multiLevelType w:val="hybridMultilevel"/>
    <w:tmpl w:val="45F685FC"/>
    <w:lvl w:ilvl="0" w:tplc="97F62770">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7C670BA"/>
    <w:multiLevelType w:val="hybridMultilevel"/>
    <w:tmpl w:val="E05CC4D2"/>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E6E30C3"/>
    <w:multiLevelType w:val="hybridMultilevel"/>
    <w:tmpl w:val="0B3EAF10"/>
    <w:lvl w:ilvl="0" w:tplc="1F72BB04">
      <w:start w:val="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FCF1BCF"/>
    <w:multiLevelType w:val="hybridMultilevel"/>
    <w:tmpl w:val="24366E0E"/>
    <w:lvl w:ilvl="0" w:tplc="511639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135904246">
    <w:abstractNumId w:val="0"/>
  </w:num>
  <w:num w:numId="2" w16cid:durableId="1835416137">
    <w:abstractNumId w:val="10"/>
  </w:num>
  <w:num w:numId="3" w16cid:durableId="1641961341">
    <w:abstractNumId w:val="3"/>
  </w:num>
  <w:num w:numId="4" w16cid:durableId="826172424">
    <w:abstractNumId w:val="16"/>
  </w:num>
  <w:num w:numId="5" w16cid:durableId="1862814607">
    <w:abstractNumId w:val="7"/>
  </w:num>
  <w:num w:numId="6" w16cid:durableId="1695380357">
    <w:abstractNumId w:val="8"/>
  </w:num>
  <w:num w:numId="7" w16cid:durableId="1549683292">
    <w:abstractNumId w:val="6"/>
  </w:num>
  <w:num w:numId="8" w16cid:durableId="1180201753">
    <w:abstractNumId w:val="14"/>
  </w:num>
  <w:num w:numId="9" w16cid:durableId="1697387689">
    <w:abstractNumId w:val="2"/>
  </w:num>
  <w:num w:numId="10" w16cid:durableId="1973976116">
    <w:abstractNumId w:val="12"/>
  </w:num>
  <w:num w:numId="11" w16cid:durableId="1465999635">
    <w:abstractNumId w:val="1"/>
  </w:num>
  <w:num w:numId="12" w16cid:durableId="222180804">
    <w:abstractNumId w:val="9"/>
  </w:num>
  <w:num w:numId="13" w16cid:durableId="1479492795">
    <w:abstractNumId w:val="15"/>
  </w:num>
  <w:num w:numId="14" w16cid:durableId="1251112154">
    <w:abstractNumId w:val="11"/>
  </w:num>
  <w:num w:numId="15" w16cid:durableId="1079207528">
    <w:abstractNumId w:val="5"/>
  </w:num>
  <w:num w:numId="16" w16cid:durableId="235828089">
    <w:abstractNumId w:val="17"/>
  </w:num>
  <w:num w:numId="17" w16cid:durableId="1912422498">
    <w:abstractNumId w:val="13"/>
  </w:num>
  <w:num w:numId="18" w16cid:durableId="15728096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D00"/>
    <w:rsid w:val="00004081"/>
    <w:rsid w:val="00013DE6"/>
    <w:rsid w:val="00023A16"/>
    <w:rsid w:val="0002540E"/>
    <w:rsid w:val="00083A26"/>
    <w:rsid w:val="000A038C"/>
    <w:rsid w:val="000C5957"/>
    <w:rsid w:val="0010618A"/>
    <w:rsid w:val="001118BD"/>
    <w:rsid w:val="00131D0F"/>
    <w:rsid w:val="001A775C"/>
    <w:rsid w:val="001F15AD"/>
    <w:rsid w:val="00237D9C"/>
    <w:rsid w:val="00263780"/>
    <w:rsid w:val="00266085"/>
    <w:rsid w:val="0027557C"/>
    <w:rsid w:val="002877CC"/>
    <w:rsid w:val="002D2B43"/>
    <w:rsid w:val="002E68F0"/>
    <w:rsid w:val="00371595"/>
    <w:rsid w:val="003E0D1E"/>
    <w:rsid w:val="00404F9E"/>
    <w:rsid w:val="00470E27"/>
    <w:rsid w:val="004A0EB5"/>
    <w:rsid w:val="004A4C31"/>
    <w:rsid w:val="004D1B81"/>
    <w:rsid w:val="00502C43"/>
    <w:rsid w:val="005377B9"/>
    <w:rsid w:val="00554D00"/>
    <w:rsid w:val="00562258"/>
    <w:rsid w:val="00575B94"/>
    <w:rsid w:val="005F6460"/>
    <w:rsid w:val="00644A84"/>
    <w:rsid w:val="00661AC4"/>
    <w:rsid w:val="0068025D"/>
    <w:rsid w:val="006C3B67"/>
    <w:rsid w:val="006E0546"/>
    <w:rsid w:val="006F1EFA"/>
    <w:rsid w:val="00746F30"/>
    <w:rsid w:val="007C0771"/>
    <w:rsid w:val="007F2E2B"/>
    <w:rsid w:val="00806C19"/>
    <w:rsid w:val="0081734E"/>
    <w:rsid w:val="0081749F"/>
    <w:rsid w:val="00894E10"/>
    <w:rsid w:val="009E1AEA"/>
    <w:rsid w:val="009E58E5"/>
    <w:rsid w:val="00A13063"/>
    <w:rsid w:val="00A205DA"/>
    <w:rsid w:val="00A643F1"/>
    <w:rsid w:val="00A71339"/>
    <w:rsid w:val="00A951EB"/>
    <w:rsid w:val="00AD6788"/>
    <w:rsid w:val="00AE0D58"/>
    <w:rsid w:val="00B84DA9"/>
    <w:rsid w:val="00BA71A3"/>
    <w:rsid w:val="00BC426D"/>
    <w:rsid w:val="00C35217"/>
    <w:rsid w:val="00C47133"/>
    <w:rsid w:val="00C6168C"/>
    <w:rsid w:val="00C63585"/>
    <w:rsid w:val="00C663F2"/>
    <w:rsid w:val="00CC748C"/>
    <w:rsid w:val="00CD5173"/>
    <w:rsid w:val="00CE007D"/>
    <w:rsid w:val="00D307D3"/>
    <w:rsid w:val="00D6259F"/>
    <w:rsid w:val="00DA4033"/>
    <w:rsid w:val="00DB3A05"/>
    <w:rsid w:val="00DF6A6B"/>
    <w:rsid w:val="00EB065D"/>
    <w:rsid w:val="00EB1339"/>
    <w:rsid w:val="00F07A80"/>
    <w:rsid w:val="00F23424"/>
    <w:rsid w:val="00F46A9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288E"/>
  <w15:docId w15:val="{EC00EED6-AE3D-4F8A-914F-456E43DE2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E0D1E"/>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2877CC"/>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semiHidden/>
    <w:unhideWhenUsed/>
    <w:qFormat/>
    <w:rsid w:val="002877CC"/>
    <w:pPr>
      <w:keepNext/>
      <w:spacing w:before="240" w:after="60"/>
      <w:outlineLvl w:val="1"/>
    </w:pPr>
    <w:rPr>
      <w:rFonts w:ascii="Arial" w:hAnsi="Arial" w:cs="Arial"/>
      <w:b/>
      <w:bCs/>
      <w:i/>
      <w:iCs/>
      <w:sz w:val="28"/>
      <w:szCs w:val="28"/>
    </w:rPr>
  </w:style>
  <w:style w:type="paragraph" w:styleId="Naslov5">
    <w:name w:val="heading 5"/>
    <w:basedOn w:val="Navaden"/>
    <w:next w:val="Navaden"/>
    <w:link w:val="Naslov5Znak"/>
    <w:semiHidden/>
    <w:unhideWhenUsed/>
    <w:qFormat/>
    <w:rsid w:val="002877CC"/>
    <w:pPr>
      <w:spacing w:before="240" w:after="60"/>
      <w:jc w:val="both"/>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554D00"/>
    <w:pPr>
      <w:spacing w:after="0" w:line="240" w:lineRule="auto"/>
    </w:pPr>
  </w:style>
  <w:style w:type="character" w:customStyle="1" w:styleId="Naslov1Znak">
    <w:name w:val="Naslov 1 Znak"/>
    <w:basedOn w:val="Privzetapisavaodstavka"/>
    <w:link w:val="Naslov1"/>
    <w:rsid w:val="002877CC"/>
    <w:rPr>
      <w:rFonts w:ascii="Arial" w:eastAsia="Times New Roman" w:hAnsi="Arial" w:cs="Arial"/>
      <w:b/>
      <w:bCs/>
      <w:kern w:val="32"/>
      <w:sz w:val="32"/>
      <w:szCs w:val="32"/>
      <w:lang w:eastAsia="sl-SI"/>
    </w:rPr>
  </w:style>
  <w:style w:type="character" w:customStyle="1" w:styleId="Naslov2Znak">
    <w:name w:val="Naslov 2 Znak"/>
    <w:basedOn w:val="Privzetapisavaodstavka"/>
    <w:link w:val="Naslov2"/>
    <w:semiHidden/>
    <w:rsid w:val="002877CC"/>
    <w:rPr>
      <w:rFonts w:ascii="Arial" w:eastAsia="Times New Roman" w:hAnsi="Arial" w:cs="Arial"/>
      <w:b/>
      <w:bCs/>
      <w:i/>
      <w:iCs/>
      <w:sz w:val="28"/>
      <w:szCs w:val="28"/>
      <w:lang w:eastAsia="sl-SI"/>
    </w:rPr>
  </w:style>
  <w:style w:type="character" w:customStyle="1" w:styleId="Naslov5Znak">
    <w:name w:val="Naslov 5 Znak"/>
    <w:basedOn w:val="Privzetapisavaodstavka"/>
    <w:link w:val="Naslov5"/>
    <w:semiHidden/>
    <w:rsid w:val="002877CC"/>
    <w:rPr>
      <w:rFonts w:ascii="Times New Roman" w:eastAsia="Times New Roman" w:hAnsi="Times New Roman" w:cs="Times New Roman"/>
      <w:b/>
      <w:bCs/>
      <w:i/>
      <w:iCs/>
      <w:sz w:val="26"/>
      <w:szCs w:val="26"/>
      <w:lang w:eastAsia="sl-SI"/>
    </w:rPr>
  </w:style>
  <w:style w:type="paragraph" w:styleId="Telobesedila2">
    <w:name w:val="Body Text 2"/>
    <w:basedOn w:val="Navaden"/>
    <w:link w:val="Telobesedila2Znak"/>
    <w:semiHidden/>
    <w:unhideWhenUsed/>
    <w:rsid w:val="002877CC"/>
    <w:pPr>
      <w:spacing w:line="360" w:lineRule="auto"/>
      <w:jc w:val="center"/>
    </w:pPr>
    <w:rPr>
      <w:b/>
      <w:sz w:val="32"/>
      <w:szCs w:val="20"/>
    </w:rPr>
  </w:style>
  <w:style w:type="character" w:customStyle="1" w:styleId="Telobesedila2Znak">
    <w:name w:val="Telo besedila 2 Znak"/>
    <w:basedOn w:val="Privzetapisavaodstavka"/>
    <w:link w:val="Telobesedila2"/>
    <w:semiHidden/>
    <w:rsid w:val="002877CC"/>
    <w:rPr>
      <w:rFonts w:ascii="Times New Roman" w:eastAsia="Times New Roman" w:hAnsi="Times New Roman" w:cs="Times New Roman"/>
      <w:b/>
      <w:sz w:val="32"/>
      <w:szCs w:val="20"/>
      <w:lang w:eastAsia="sl-SI"/>
    </w:rPr>
  </w:style>
  <w:style w:type="paragraph" w:styleId="Telobesedila">
    <w:name w:val="Body Text"/>
    <w:basedOn w:val="Navaden"/>
    <w:link w:val="TelobesedilaZnak"/>
    <w:uiPriority w:val="99"/>
    <w:semiHidden/>
    <w:unhideWhenUsed/>
    <w:rsid w:val="007C0771"/>
    <w:pPr>
      <w:spacing w:after="120"/>
    </w:pPr>
  </w:style>
  <w:style w:type="character" w:customStyle="1" w:styleId="TelobesedilaZnak">
    <w:name w:val="Telo besedila Znak"/>
    <w:basedOn w:val="Privzetapisavaodstavka"/>
    <w:link w:val="Telobesedila"/>
    <w:uiPriority w:val="99"/>
    <w:semiHidden/>
    <w:rsid w:val="007C0771"/>
    <w:rPr>
      <w:rFonts w:ascii="Times New Roman" w:eastAsia="Times New Roman" w:hAnsi="Times New Roman" w:cs="Times New Roman"/>
      <w:sz w:val="24"/>
      <w:szCs w:val="24"/>
      <w:lang w:eastAsia="sl-SI"/>
    </w:rPr>
  </w:style>
  <w:style w:type="paragraph" w:customStyle="1" w:styleId="Default">
    <w:name w:val="Default"/>
    <w:rsid w:val="007C0771"/>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10243-7DAD-4F24-8F72-DEA33DEF6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1504</Words>
  <Characters>8573</Characters>
  <Application>Microsoft Office Word</Application>
  <DocSecurity>0</DocSecurity>
  <Lines>71</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Karolina Kaisersberger</cp:lastModifiedBy>
  <cp:revision>18</cp:revision>
  <cp:lastPrinted>2024-11-27T09:32:00Z</cp:lastPrinted>
  <dcterms:created xsi:type="dcterms:W3CDTF">2023-12-04T06:50:00Z</dcterms:created>
  <dcterms:modified xsi:type="dcterms:W3CDTF">2026-01-28T14:26:00Z</dcterms:modified>
</cp:coreProperties>
</file>